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14" w:rsidRDefault="00D93214" w:rsidP="00D9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cégutódlásról és generációváltásról</w:t>
      </w:r>
    </w:p>
    <w:p w:rsidR="00D93214" w:rsidRDefault="00D93214" w:rsidP="00D9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rész</w:t>
      </w:r>
    </w:p>
    <w:p w:rsidR="00D93214" w:rsidRDefault="00D93214" w:rsidP="002B28D0">
      <w:pPr>
        <w:jc w:val="center"/>
        <w:rPr>
          <w:b/>
          <w:sz w:val="32"/>
          <w:szCs w:val="32"/>
        </w:rPr>
      </w:pPr>
    </w:p>
    <w:p w:rsidR="008E1D19" w:rsidRDefault="008E1D19" w:rsidP="002B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 új típusú utódlási rendezvény margójára</w:t>
      </w:r>
    </w:p>
    <w:p w:rsidR="005352E9" w:rsidRPr="003B21DC" w:rsidRDefault="008E1D19" w:rsidP="002B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Utódlási </w:t>
      </w:r>
      <w:proofErr w:type="spellStart"/>
      <w:r>
        <w:rPr>
          <w:b/>
          <w:sz w:val="32"/>
          <w:szCs w:val="32"/>
        </w:rPr>
        <w:t>workshop</w:t>
      </w:r>
      <w:proofErr w:type="spellEnd"/>
      <w:r>
        <w:rPr>
          <w:b/>
          <w:sz w:val="32"/>
          <w:szCs w:val="32"/>
        </w:rPr>
        <w:t xml:space="preserve">  </w:t>
      </w:r>
    </w:p>
    <w:p w:rsidR="008E1D19" w:rsidRDefault="008E1D19" w:rsidP="008E1D1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color w:val="000000"/>
          <w:sz w:val="24"/>
          <w:szCs w:val="24"/>
        </w:rPr>
      </w:pPr>
    </w:p>
    <w:p w:rsidR="00E036C8" w:rsidRPr="003C35C2" w:rsidRDefault="008E1D19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Az elmúlt években, ahogy a</w:t>
      </w:r>
      <w:r w:rsidR="00E036C8" w:rsidRPr="003C35C2">
        <w:rPr>
          <w:rFonts w:cs="Times New Roman"/>
          <w:color w:val="000000"/>
          <w:sz w:val="24"/>
          <w:szCs w:val="24"/>
        </w:rPr>
        <w:t xml:space="preserve">z utódlás-generációváltás kérdése </w:t>
      </w:r>
      <w:r w:rsidRPr="003C35C2">
        <w:rPr>
          <w:rFonts w:cs="Times New Roman"/>
          <w:color w:val="000000"/>
          <w:sz w:val="24"/>
          <w:szCs w:val="24"/>
        </w:rPr>
        <w:t>egyre forróbb lett, egymást érték a</w:t>
      </w:r>
      <w:r w:rsidR="00E036C8" w:rsidRPr="003C35C2">
        <w:rPr>
          <w:rFonts w:cs="Times New Roman"/>
          <w:color w:val="000000"/>
          <w:sz w:val="24"/>
          <w:szCs w:val="24"/>
        </w:rPr>
        <w:t xml:space="preserve"> témával </w:t>
      </w:r>
      <w:r w:rsidRPr="003C35C2">
        <w:rPr>
          <w:rFonts w:cs="Times New Roman"/>
          <w:color w:val="000000"/>
          <w:sz w:val="24"/>
          <w:szCs w:val="24"/>
        </w:rPr>
        <w:t>kapcsolatos rendezvények. Konferenciaszervezők, kutatóintézetek, ügyvédi irodák, tanácsadók szálltak be a szervezésbe, csak ők tudhatják milyen megfontolásból</w:t>
      </w:r>
      <w:r w:rsidR="00E036C8" w:rsidRPr="003C35C2">
        <w:rPr>
          <w:rFonts w:cs="Times New Roman"/>
          <w:color w:val="000000"/>
          <w:sz w:val="24"/>
          <w:szCs w:val="24"/>
        </w:rPr>
        <w:t xml:space="preserve"> és eredménnyel. </w:t>
      </w:r>
    </w:p>
    <w:p w:rsidR="00062FBA" w:rsidRPr="003C35C2" w:rsidRDefault="008E1D19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rendezvények 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hivatalos </w:t>
      </w:r>
      <w:r w:rsidRPr="003C35C2">
        <w:rPr>
          <w:rFonts w:cs="Times New Roman"/>
          <w:color w:val="000000"/>
          <w:sz w:val="24"/>
          <w:szCs w:val="24"/>
        </w:rPr>
        <w:t xml:space="preserve">megnevezése, </w:t>
      </w:r>
      <w:r w:rsidR="00062FBA" w:rsidRPr="003C35C2">
        <w:rPr>
          <w:rFonts w:cs="Times New Roman"/>
          <w:color w:val="000000"/>
          <w:sz w:val="24"/>
          <w:szCs w:val="24"/>
        </w:rPr>
        <w:t>szinte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mindenhol konferencia volt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 (sok</w:t>
      </w:r>
      <w:r w:rsidR="00E036C8" w:rsidRPr="003C35C2">
        <w:rPr>
          <w:rFonts w:cs="Times New Roman"/>
          <w:color w:val="000000"/>
          <w:sz w:val="24"/>
          <w:szCs w:val="24"/>
        </w:rPr>
        <w:t>,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 alacsony belépődíjat fizető résztvevővel, vagy akár ingyenesen látogatható formában)</w:t>
      </w:r>
      <w:r w:rsidRPr="003C35C2">
        <w:rPr>
          <w:rFonts w:cs="Times New Roman"/>
          <w:color w:val="000000"/>
          <w:sz w:val="24"/>
          <w:szCs w:val="24"/>
        </w:rPr>
        <w:t>, ahol a témában járatosabb vagy kevésbé járatos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 (akár az előadás lehetőségéért fizető) </w:t>
      </w:r>
      <w:r w:rsidRPr="003C35C2">
        <w:rPr>
          <w:rFonts w:cs="Times New Roman"/>
          <w:color w:val="000000"/>
          <w:sz w:val="24"/>
          <w:szCs w:val="24"/>
        </w:rPr>
        <w:t>előadók elmondták, hogy ők milyen megoldást tudnak adni a problémára, de a kalapács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 nyele</w:t>
      </w:r>
      <w:r w:rsidRPr="003C35C2">
        <w:rPr>
          <w:rFonts w:cs="Times New Roman"/>
          <w:color w:val="000000"/>
          <w:sz w:val="24"/>
          <w:szCs w:val="24"/>
        </w:rPr>
        <w:t xml:space="preserve"> s</w:t>
      </w:r>
      <w:r w:rsidR="005F2EFE" w:rsidRPr="003C35C2">
        <w:rPr>
          <w:rFonts w:cs="Times New Roman"/>
          <w:color w:val="000000"/>
          <w:sz w:val="24"/>
          <w:szCs w:val="24"/>
        </w:rPr>
        <w:t>zinte minden esetben kilógott</w:t>
      </w:r>
      <w:r w:rsidR="002511D6" w:rsidRPr="003C35C2">
        <w:rPr>
          <w:rFonts w:cs="Times New Roman"/>
          <w:color w:val="000000"/>
          <w:sz w:val="24"/>
          <w:szCs w:val="24"/>
        </w:rPr>
        <w:t>.</w:t>
      </w:r>
      <w:r w:rsidR="005F2EFE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(</w:t>
      </w:r>
      <w:r w:rsidR="002511D6" w:rsidRPr="003C35C2">
        <w:rPr>
          <w:rFonts w:cs="Times New Roman"/>
          <w:color w:val="000000"/>
          <w:sz w:val="24"/>
          <w:szCs w:val="24"/>
        </w:rPr>
        <w:t>Értsd: a</w:t>
      </w:r>
      <w:r w:rsidR="005F2EFE" w:rsidRPr="003C35C2">
        <w:rPr>
          <w:rFonts w:cs="Times New Roman"/>
          <w:color w:val="000000"/>
          <w:sz w:val="24"/>
          <w:szCs w:val="24"/>
        </w:rPr>
        <w:t xml:space="preserve"> k</w:t>
      </w:r>
      <w:r w:rsidRPr="003C35C2">
        <w:rPr>
          <w:rFonts w:cs="Times New Roman"/>
          <w:color w:val="000000"/>
          <w:sz w:val="24"/>
          <w:szCs w:val="24"/>
        </w:rPr>
        <w:t>alapácsos ember</w:t>
      </w:r>
      <w:r w:rsidR="00E036C8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minde</w:t>
      </w:r>
      <w:r w:rsidR="00E036C8" w:rsidRPr="003C35C2">
        <w:rPr>
          <w:rFonts w:cs="Times New Roman"/>
          <w:color w:val="000000"/>
          <w:sz w:val="24"/>
          <w:szCs w:val="24"/>
        </w:rPr>
        <w:t>n</w:t>
      </w:r>
      <w:r w:rsidRPr="003C35C2">
        <w:rPr>
          <w:rFonts w:cs="Times New Roman"/>
          <w:color w:val="000000"/>
          <w:sz w:val="24"/>
          <w:szCs w:val="24"/>
        </w:rPr>
        <w:t xml:space="preserve">t szögnek lát) </w:t>
      </w:r>
    </w:p>
    <w:p w:rsidR="009004C8" w:rsidRPr="003C35C2" w:rsidRDefault="009004C8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Jó esetben a konferenciát kiegészítette egy-egy elméleti k</w:t>
      </w:r>
      <w:r w:rsidR="005F2EFE" w:rsidRPr="003C35C2">
        <w:rPr>
          <w:rFonts w:cs="Times New Roman"/>
          <w:color w:val="000000"/>
          <w:sz w:val="24"/>
          <w:szCs w:val="24"/>
        </w:rPr>
        <w:t>utatás eredményének megosztása</w:t>
      </w:r>
      <w:r w:rsidR="00062FBA" w:rsidRPr="003C35C2">
        <w:rPr>
          <w:rFonts w:cs="Times New Roman"/>
          <w:color w:val="000000"/>
          <w:sz w:val="24"/>
          <w:szCs w:val="24"/>
        </w:rPr>
        <w:t xml:space="preserve"> is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(ha maga a konferencia nem alapvetően eköré épül)</w:t>
      </w:r>
      <w:r w:rsidR="005F2EFE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hogy a hallgatóknak a </w:t>
      </w:r>
      <w:proofErr w:type="spellStart"/>
      <w:r w:rsidRPr="003C35C2">
        <w:rPr>
          <w:rFonts w:cs="Times New Roman"/>
          <w:color w:val="000000"/>
          <w:sz w:val="24"/>
          <w:szCs w:val="24"/>
        </w:rPr>
        <w:t>big</w:t>
      </w:r>
      <w:proofErr w:type="spellEnd"/>
      <w:r w:rsidRPr="003C35C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C35C2">
        <w:rPr>
          <w:rFonts w:cs="Times New Roman"/>
          <w:color w:val="000000"/>
          <w:sz w:val="24"/>
          <w:szCs w:val="24"/>
        </w:rPr>
        <w:t>picture-re</w:t>
      </w:r>
      <w:proofErr w:type="spellEnd"/>
      <w:r w:rsidRPr="003C35C2">
        <w:rPr>
          <w:rFonts w:cs="Times New Roman"/>
          <w:color w:val="000000"/>
          <w:sz w:val="24"/>
          <w:szCs w:val="24"/>
        </w:rPr>
        <w:t xml:space="preserve"> (átfogó kép) is némi rálátásuk lehessen. </w:t>
      </w:r>
    </w:p>
    <w:p w:rsidR="009F7BD5" w:rsidRPr="003C35C2" w:rsidRDefault="009F7BD5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strike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 sokszor csak </w:t>
      </w:r>
      <w:r w:rsidRPr="003C35C2">
        <w:rPr>
          <w:rFonts w:cs="Times New Roman"/>
          <w:color w:val="000000"/>
          <w:sz w:val="24"/>
          <w:szCs w:val="24"/>
        </w:rPr>
        <w:t>önjelölt segítők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 xml:space="preserve">között üde színfolt volt egy-egy valóságban is végigvitt gyakorlati eset bemutatása, 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általában az </w:t>
      </w:r>
      <w:r w:rsidRPr="003C35C2">
        <w:rPr>
          <w:rFonts w:cs="Times New Roman"/>
          <w:color w:val="000000"/>
          <w:sz w:val="24"/>
          <w:szCs w:val="24"/>
        </w:rPr>
        <w:t>átadó</w:t>
      </w:r>
      <w:r w:rsidR="003407F2" w:rsidRPr="003C35C2">
        <w:rPr>
          <w:rFonts w:cs="Times New Roman"/>
          <w:color w:val="000000"/>
          <w:sz w:val="24"/>
          <w:szCs w:val="24"/>
        </w:rPr>
        <w:t xml:space="preserve"> 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és </w:t>
      </w:r>
      <w:r w:rsidR="003407F2" w:rsidRPr="003C35C2">
        <w:rPr>
          <w:rFonts w:cs="Times New Roman"/>
          <w:color w:val="000000"/>
          <w:sz w:val="24"/>
          <w:szCs w:val="24"/>
        </w:rPr>
        <w:t>csak nagyon ritkán az</w:t>
      </w:r>
      <w:r w:rsidRPr="003C35C2">
        <w:rPr>
          <w:rFonts w:cs="Times New Roman"/>
          <w:color w:val="000000"/>
          <w:sz w:val="24"/>
          <w:szCs w:val="24"/>
        </w:rPr>
        <w:t xml:space="preserve"> átadó </w:t>
      </w:r>
      <w:proofErr w:type="gramStart"/>
      <w:r w:rsidR="002511D6" w:rsidRPr="003C35C2">
        <w:rPr>
          <w:rFonts w:cs="Times New Roman"/>
          <w:color w:val="000000"/>
          <w:sz w:val="24"/>
          <w:szCs w:val="24"/>
        </w:rPr>
        <w:t>ÉS</w:t>
      </w:r>
      <w:proofErr w:type="gramEnd"/>
      <w:r w:rsidRPr="003C35C2">
        <w:rPr>
          <w:rFonts w:cs="Times New Roman"/>
          <w:color w:val="000000"/>
          <w:sz w:val="24"/>
          <w:szCs w:val="24"/>
        </w:rPr>
        <w:t xml:space="preserve"> az átvevő szemszögéből is</w:t>
      </w:r>
      <w:r w:rsidR="009004C8" w:rsidRPr="003C35C2">
        <w:rPr>
          <w:rFonts w:cs="Times New Roman"/>
          <w:color w:val="000000"/>
          <w:sz w:val="24"/>
          <w:szCs w:val="24"/>
        </w:rPr>
        <w:t xml:space="preserve"> megvilágítva</w:t>
      </w:r>
      <w:r w:rsidRPr="003C35C2">
        <w:rPr>
          <w:rFonts w:cs="Times New Roman"/>
          <w:color w:val="000000"/>
          <w:sz w:val="24"/>
          <w:szCs w:val="24"/>
        </w:rPr>
        <w:t xml:space="preserve">. Sajnálatos, hogy a viszonylag </w:t>
      </w:r>
      <w:r w:rsidR="00E801D5" w:rsidRPr="003C35C2">
        <w:rPr>
          <w:rFonts w:cs="Times New Roman"/>
          <w:color w:val="000000"/>
          <w:sz w:val="24"/>
          <w:szCs w:val="24"/>
        </w:rPr>
        <w:t xml:space="preserve">szűk számú </w:t>
      </w:r>
      <w:r w:rsidRPr="003C35C2">
        <w:rPr>
          <w:rFonts w:cs="Times New Roman"/>
          <w:color w:val="000000"/>
          <w:sz w:val="24"/>
          <w:szCs w:val="24"/>
        </w:rPr>
        <w:t xml:space="preserve">lezárt eset okán ezek az előadók, </w:t>
      </w:r>
      <w:r w:rsidR="00C34450">
        <w:rPr>
          <w:rFonts w:cs="Times New Roman"/>
          <w:color w:val="000000"/>
          <w:sz w:val="24"/>
          <w:szCs w:val="24"/>
        </w:rPr>
        <w:t xml:space="preserve">több különböző szervezésű eseményen is felléptek, </w:t>
      </w:r>
      <w:r w:rsidRPr="003C35C2">
        <w:rPr>
          <w:rFonts w:cs="Times New Roman"/>
          <w:color w:val="000000"/>
          <w:sz w:val="24"/>
          <w:szCs w:val="24"/>
        </w:rPr>
        <w:t>és elmondták</w:t>
      </w:r>
      <w:r w:rsidR="00E801D5" w:rsidRPr="003C35C2">
        <w:rPr>
          <w:rFonts w:cs="Times New Roman"/>
          <w:color w:val="000000"/>
          <w:sz w:val="24"/>
          <w:szCs w:val="24"/>
        </w:rPr>
        <w:t xml:space="preserve"> – </w:t>
      </w:r>
      <w:r w:rsidRPr="003C35C2">
        <w:rPr>
          <w:rFonts w:cs="Times New Roman"/>
          <w:color w:val="000000"/>
          <w:sz w:val="24"/>
          <w:szCs w:val="24"/>
        </w:rPr>
        <w:t>többnyire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3C35C2">
        <w:rPr>
          <w:rFonts w:cs="Times New Roman"/>
          <w:color w:val="000000"/>
          <w:sz w:val="24"/>
          <w:szCs w:val="24"/>
        </w:rPr>
        <w:t>ugyanazt</w:t>
      </w:r>
      <w:proofErr w:type="gramEnd"/>
      <w:r w:rsidR="00E801D5" w:rsidRPr="003C35C2">
        <w:rPr>
          <w:rFonts w:cs="Times New Roman"/>
          <w:color w:val="000000"/>
          <w:sz w:val="24"/>
          <w:szCs w:val="24"/>
        </w:rPr>
        <w:t>. H</w:t>
      </w:r>
      <w:r w:rsidRPr="003C35C2">
        <w:rPr>
          <w:rFonts w:cs="Times New Roman"/>
          <w:color w:val="000000"/>
          <w:sz w:val="24"/>
          <w:szCs w:val="24"/>
        </w:rPr>
        <w:t xml:space="preserve">iszen mi mást tudtak volna elmondani, mint a saját </w:t>
      </w:r>
      <w:r w:rsidR="009004C8" w:rsidRPr="003C35C2">
        <w:rPr>
          <w:rFonts w:cs="Times New Roman"/>
          <w:color w:val="000000"/>
          <w:sz w:val="24"/>
          <w:szCs w:val="24"/>
        </w:rPr>
        <w:t>történetüket</w:t>
      </w:r>
      <w:r w:rsidRPr="003C35C2">
        <w:rPr>
          <w:rFonts w:cs="Times New Roman"/>
          <w:color w:val="000000"/>
          <w:sz w:val="24"/>
          <w:szCs w:val="24"/>
        </w:rPr>
        <w:t xml:space="preserve">. </w:t>
      </w:r>
    </w:p>
    <w:p w:rsidR="00B06C0C" w:rsidRPr="003C35C2" w:rsidRDefault="009F7BD5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Ezekkel a történetekkel alapvetően két baj volt. Az egyik, hogy a példák szinte kivétel nélkül nagynevű és/vagy híres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vállalkoz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ók, vállalkozások, esetleg </w:t>
      </w:r>
      <w:r w:rsidRPr="003C35C2">
        <w:rPr>
          <w:rFonts w:cs="Times New Roman"/>
          <w:color w:val="000000"/>
          <w:sz w:val="24"/>
          <w:szCs w:val="24"/>
        </w:rPr>
        <w:t>vállalkozó családok történetei voltak, akiknek vállalkozásai, bőven meghaladták a néhány száz</w:t>
      </w:r>
      <w:r w:rsidR="00B06C0C" w:rsidRPr="003C35C2">
        <w:rPr>
          <w:rFonts w:cs="Times New Roman"/>
          <w:color w:val="000000"/>
          <w:sz w:val="24"/>
          <w:szCs w:val="24"/>
        </w:rPr>
        <w:t>milliós</w:t>
      </w:r>
      <w:r w:rsidRPr="003C35C2">
        <w:rPr>
          <w:rFonts w:cs="Times New Roman"/>
          <w:color w:val="000000"/>
          <w:sz w:val="24"/>
          <w:szCs w:val="24"/>
        </w:rPr>
        <w:t>, sőt sokszor a milliárdos vagy akár több milliárdos éves árbevételt</w:t>
      </w:r>
      <w:r w:rsidR="004E156E" w:rsidRPr="003C35C2">
        <w:rPr>
          <w:rFonts w:cs="Times New Roman"/>
          <w:color w:val="000000"/>
          <w:sz w:val="24"/>
          <w:szCs w:val="24"/>
        </w:rPr>
        <w:t>. A</w:t>
      </w:r>
      <w:r w:rsidRPr="003C35C2">
        <w:rPr>
          <w:rFonts w:cs="Times New Roman"/>
          <w:color w:val="000000"/>
          <w:sz w:val="24"/>
          <w:szCs w:val="24"/>
        </w:rPr>
        <w:t>zaz a kicsik, akik számszerűen sokkal többen v</w:t>
      </w:r>
      <w:r w:rsidR="007B648F">
        <w:rPr>
          <w:rFonts w:cs="Times New Roman"/>
          <w:color w:val="000000"/>
          <w:sz w:val="24"/>
          <w:szCs w:val="24"/>
        </w:rPr>
        <w:t xml:space="preserve">annak a piacon is és voltak a konferencián is, </w:t>
      </w:r>
      <w:r w:rsidR="00B8684C" w:rsidRPr="003C35C2">
        <w:rPr>
          <w:rFonts w:cs="Times New Roman"/>
          <w:color w:val="000000"/>
          <w:sz w:val="24"/>
          <w:szCs w:val="24"/>
        </w:rPr>
        <w:t>mint fizetős résztvevő</w:t>
      </w:r>
      <w:r w:rsidR="003407F2" w:rsidRPr="003C35C2">
        <w:rPr>
          <w:rFonts w:cs="Times New Roman"/>
          <w:color w:val="000000"/>
          <w:sz w:val="24"/>
          <w:szCs w:val="24"/>
        </w:rPr>
        <w:t>k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, </w:t>
      </w:r>
      <w:r w:rsidR="003407F2" w:rsidRPr="003C35C2">
        <w:rPr>
          <w:rFonts w:cs="Times New Roman"/>
          <w:color w:val="000000"/>
          <w:sz w:val="24"/>
          <w:szCs w:val="24"/>
        </w:rPr>
        <w:t>és mint az utódlási problematikában érintettek</w:t>
      </w:r>
      <w:r w:rsidR="00B8684C" w:rsidRPr="003C35C2">
        <w:rPr>
          <w:rFonts w:cs="Times New Roman"/>
          <w:color w:val="000000"/>
          <w:sz w:val="24"/>
          <w:szCs w:val="24"/>
        </w:rPr>
        <w:t>,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ámulva</w:t>
      </w:r>
      <w:r w:rsidR="00B06C0C" w:rsidRPr="003C35C2">
        <w:rPr>
          <w:rFonts w:cs="Times New Roman"/>
          <w:color w:val="000000"/>
          <w:sz w:val="24"/>
          <w:szCs w:val="24"/>
        </w:rPr>
        <w:t xml:space="preserve"> hallgatták </w:t>
      </w:r>
      <w:r w:rsidRPr="003C35C2">
        <w:rPr>
          <w:rFonts w:cs="Times New Roman"/>
          <w:color w:val="000000"/>
          <w:sz w:val="24"/>
          <w:szCs w:val="24"/>
        </w:rPr>
        <w:t>a nagyokat</w:t>
      </w:r>
      <w:r w:rsidR="00B06C0C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de az érdekességen túl</w:t>
      </w:r>
      <w:r w:rsidR="00B8684C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a történet megismerése nem sokat adott hozzá saját problémájuk megoldásához</w:t>
      </w:r>
      <w:r w:rsidR="007B648F">
        <w:rPr>
          <w:rFonts w:cs="Times New Roman"/>
          <w:color w:val="000000"/>
          <w:sz w:val="24"/>
          <w:szCs w:val="24"/>
        </w:rPr>
        <w:t>. V</w:t>
      </w:r>
      <w:r w:rsidR="004E156E" w:rsidRPr="003C35C2">
        <w:rPr>
          <w:rFonts w:cs="Times New Roman"/>
          <w:color w:val="000000"/>
          <w:sz w:val="24"/>
          <w:szCs w:val="24"/>
        </w:rPr>
        <w:t>agy legalábbis a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tanulságot </w:t>
      </w:r>
      <w:r w:rsidR="004E156E" w:rsidRPr="003C35C2">
        <w:rPr>
          <w:rFonts w:cs="Times New Roman"/>
          <w:color w:val="000000"/>
          <w:sz w:val="24"/>
          <w:szCs w:val="24"/>
        </w:rPr>
        <w:t xml:space="preserve">nem minden esetben tudták lefordítani a saját </w:t>
      </w:r>
      <w:r w:rsidR="002511D6" w:rsidRPr="003C35C2">
        <w:rPr>
          <w:rFonts w:cs="Times New Roman"/>
          <w:color w:val="000000"/>
          <w:sz w:val="24"/>
          <w:szCs w:val="24"/>
        </w:rPr>
        <w:t>cégükre</w:t>
      </w:r>
      <w:r w:rsidR="007B648F">
        <w:rPr>
          <w:rFonts w:cs="Times New Roman"/>
          <w:color w:val="000000"/>
          <w:sz w:val="24"/>
          <w:szCs w:val="24"/>
        </w:rPr>
        <w:t xml:space="preserve">. Lásd pl. egy mégoly kis cég tőzsdére vitelének az esete. </w:t>
      </w:r>
      <w:r w:rsidR="004E156E" w:rsidRPr="003C35C2">
        <w:rPr>
          <w:rFonts w:cs="Times New Roman"/>
          <w:color w:val="000000"/>
          <w:sz w:val="24"/>
          <w:szCs w:val="24"/>
        </w:rPr>
        <w:t xml:space="preserve"> </w:t>
      </w:r>
    </w:p>
    <w:p w:rsidR="00A53A59" w:rsidRPr="003C35C2" w:rsidRDefault="00B06C0C" w:rsidP="009004C8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másik gond az volt, hogy ezek az esetek szinte mindig a sikerről szóltak, vagy legalábbis úgy kerültek </w:t>
      </w:r>
      <w:r w:rsidR="004E156E" w:rsidRPr="003C35C2">
        <w:rPr>
          <w:rFonts w:cs="Times New Roman"/>
          <w:color w:val="000000"/>
          <w:sz w:val="24"/>
          <w:szCs w:val="24"/>
        </w:rPr>
        <w:t>tálalásra</w:t>
      </w:r>
      <w:r w:rsidR="003407F2" w:rsidRPr="003C35C2">
        <w:rPr>
          <w:rFonts w:cs="Times New Roman"/>
          <w:color w:val="000000"/>
          <w:sz w:val="24"/>
          <w:szCs w:val="24"/>
        </w:rPr>
        <w:t>, hiszen ki szerette</w:t>
      </w:r>
      <w:r w:rsidRPr="003C35C2">
        <w:rPr>
          <w:rFonts w:cs="Times New Roman"/>
          <w:color w:val="000000"/>
          <w:sz w:val="24"/>
          <w:szCs w:val="24"/>
        </w:rPr>
        <w:t xml:space="preserve"> volna elmondani </w:t>
      </w:r>
      <w:r w:rsidR="00703FE4" w:rsidRPr="003C35C2">
        <w:rPr>
          <w:rFonts w:cs="Times New Roman"/>
          <w:color w:val="000000"/>
          <w:sz w:val="24"/>
          <w:szCs w:val="24"/>
        </w:rPr>
        <w:t xml:space="preserve">- </w:t>
      </w:r>
      <w:r w:rsidRPr="003C35C2">
        <w:rPr>
          <w:rFonts w:cs="Times New Roman"/>
          <w:color w:val="000000"/>
          <w:sz w:val="24"/>
          <w:szCs w:val="24"/>
        </w:rPr>
        <w:t xml:space="preserve">ország-világ előtt </w:t>
      </w:r>
      <w:r w:rsidR="004E156E" w:rsidRPr="003C35C2">
        <w:rPr>
          <w:rFonts w:cs="Times New Roman"/>
          <w:color w:val="000000"/>
          <w:sz w:val="24"/>
          <w:szCs w:val="24"/>
        </w:rPr>
        <w:t xml:space="preserve">- </w:t>
      </w:r>
      <w:r w:rsidRPr="003C35C2">
        <w:rPr>
          <w:rFonts w:cs="Times New Roman"/>
          <w:color w:val="000000"/>
          <w:sz w:val="24"/>
          <w:szCs w:val="24"/>
        </w:rPr>
        <w:t>a kudarcát. Azaz ebből a résztvevők megtudhatták, hogy az előadóknak hogyan sikerült</w:t>
      </w:r>
      <w:r w:rsidR="007B648F">
        <w:rPr>
          <w:rFonts w:cs="Times New Roman"/>
          <w:color w:val="000000"/>
          <w:sz w:val="24"/>
          <w:szCs w:val="24"/>
        </w:rPr>
        <w:t xml:space="preserve"> (alakult)</w:t>
      </w:r>
      <w:r w:rsidRPr="003C35C2">
        <w:rPr>
          <w:rFonts w:cs="Times New Roman"/>
          <w:color w:val="000000"/>
          <w:sz w:val="24"/>
          <w:szCs w:val="24"/>
        </w:rPr>
        <w:t xml:space="preserve"> </w:t>
      </w:r>
      <w:r w:rsidR="004E156E" w:rsidRPr="003C35C2">
        <w:rPr>
          <w:rFonts w:cs="Times New Roman"/>
          <w:color w:val="000000"/>
          <w:sz w:val="24"/>
          <w:szCs w:val="24"/>
        </w:rPr>
        <w:t>az utódlás,</w:t>
      </w:r>
      <w:r w:rsidRPr="003C35C2">
        <w:rPr>
          <w:rFonts w:cs="Times New Roman"/>
          <w:color w:val="000000"/>
          <w:sz w:val="24"/>
          <w:szCs w:val="24"/>
        </w:rPr>
        <w:t xml:space="preserve"> de ebből </w:t>
      </w:r>
      <w:r w:rsidR="00B8684C" w:rsidRPr="003C35C2">
        <w:rPr>
          <w:rFonts w:cs="Times New Roman"/>
          <w:color w:val="000000"/>
          <w:sz w:val="24"/>
          <w:szCs w:val="24"/>
        </w:rPr>
        <w:t>sem a siker</w:t>
      </w:r>
      <w:r w:rsidR="00703FE4" w:rsidRPr="003C35C2">
        <w:rPr>
          <w:rFonts w:cs="Times New Roman"/>
          <w:color w:val="000000"/>
          <w:sz w:val="24"/>
          <w:szCs w:val="24"/>
        </w:rPr>
        <w:t>, sem a</w:t>
      </w:r>
      <w:r w:rsidR="003407F2" w:rsidRPr="003C35C2">
        <w:rPr>
          <w:rFonts w:cs="Times New Roman"/>
          <w:color w:val="000000"/>
          <w:sz w:val="24"/>
          <w:szCs w:val="24"/>
        </w:rPr>
        <w:t xml:space="preserve">z esetleges </w:t>
      </w:r>
      <w:r w:rsidR="00703FE4" w:rsidRPr="003C35C2">
        <w:rPr>
          <w:rFonts w:cs="Times New Roman"/>
          <w:color w:val="000000"/>
          <w:sz w:val="24"/>
          <w:szCs w:val="24"/>
        </w:rPr>
        <w:t>sikertelenség titkát n</w:t>
      </w:r>
      <w:r w:rsidR="00B8684C" w:rsidRPr="003C35C2">
        <w:rPr>
          <w:rFonts w:cs="Times New Roman"/>
          <w:color w:val="000000"/>
          <w:sz w:val="24"/>
          <w:szCs w:val="24"/>
        </w:rPr>
        <w:t>em tudták leszűrni.</w:t>
      </w:r>
    </w:p>
    <w:p w:rsidR="00A53A59" w:rsidRPr="003C35C2" w:rsidRDefault="00A53A59" w:rsidP="007B648F">
      <w:pPr>
        <w:autoSpaceDE w:val="0"/>
        <w:autoSpaceDN w:val="0"/>
        <w:adjustRightInd w:val="0"/>
        <w:spacing w:line="276" w:lineRule="auto"/>
        <w:ind w:left="454"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lastRenderedPageBreak/>
        <w:t xml:space="preserve">Talán a legextrémebb eset </w:t>
      </w:r>
      <w:r w:rsidR="00703FE4" w:rsidRPr="003C35C2">
        <w:rPr>
          <w:rFonts w:cs="Times New Roman"/>
          <w:color w:val="000000"/>
          <w:sz w:val="24"/>
          <w:szCs w:val="24"/>
        </w:rPr>
        <w:t>az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volt, amikor egy konferencia után</w:t>
      </w:r>
      <w:r w:rsidR="004E156E" w:rsidRPr="003C35C2">
        <w:rPr>
          <w:rFonts w:cs="Times New Roman"/>
          <w:color w:val="000000"/>
          <w:sz w:val="24"/>
          <w:szCs w:val="24"/>
        </w:rPr>
        <w:t xml:space="preserve"> néhány héttel, </w:t>
      </w:r>
      <w:r w:rsidR="003407F2" w:rsidRPr="003C35C2">
        <w:rPr>
          <w:rFonts w:cs="Times New Roman"/>
          <w:color w:val="000000"/>
          <w:sz w:val="24"/>
          <w:szCs w:val="24"/>
        </w:rPr>
        <w:t xml:space="preserve">az </w:t>
      </w:r>
      <w:r w:rsidRPr="003C35C2">
        <w:rPr>
          <w:rFonts w:cs="Times New Roman"/>
          <w:color w:val="000000"/>
          <w:sz w:val="24"/>
          <w:szCs w:val="24"/>
        </w:rPr>
        <w:t xml:space="preserve">egyik </w:t>
      </w:r>
      <w:r w:rsidR="002511D6" w:rsidRPr="003C35C2">
        <w:rPr>
          <w:rFonts w:cs="Times New Roman"/>
          <w:color w:val="000000"/>
          <w:sz w:val="24"/>
          <w:szCs w:val="24"/>
        </w:rPr>
        <w:t>„</w:t>
      </w:r>
      <w:r w:rsidRPr="003C35C2">
        <w:rPr>
          <w:rFonts w:cs="Times New Roman"/>
          <w:color w:val="000000"/>
          <w:sz w:val="24"/>
          <w:szCs w:val="24"/>
        </w:rPr>
        <w:t>sikeres</w:t>
      </w:r>
      <w:r w:rsidR="002511D6" w:rsidRPr="003C35C2">
        <w:rPr>
          <w:rFonts w:cs="Times New Roman"/>
          <w:color w:val="000000"/>
          <w:sz w:val="24"/>
          <w:szCs w:val="24"/>
        </w:rPr>
        <w:t>”</w:t>
      </w:r>
      <w:r w:rsidRPr="003C35C2">
        <w:rPr>
          <w:rFonts w:cs="Times New Roman"/>
          <w:color w:val="000000"/>
          <w:sz w:val="24"/>
          <w:szCs w:val="24"/>
        </w:rPr>
        <w:t xml:space="preserve"> esetet bemutató előadótárs hívott fel, hogy nem segítenék-e nekik az utódlásban, mert elakadtak.</w:t>
      </w:r>
    </w:p>
    <w:p w:rsidR="006F13BD" w:rsidRPr="003C35C2" w:rsidRDefault="00A53A59" w:rsidP="00A53A59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strike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</w:t>
      </w:r>
      <w:r w:rsidR="00C34450">
        <w:rPr>
          <w:rFonts w:cs="Times New Roman"/>
          <w:color w:val="000000"/>
          <w:sz w:val="24"/>
          <w:szCs w:val="24"/>
        </w:rPr>
        <w:t xml:space="preserve">z utódlással kapcsolatos előadókra </w:t>
      </w:r>
      <w:r w:rsidR="003407F2" w:rsidRPr="003C35C2">
        <w:rPr>
          <w:rFonts w:cs="Times New Roman"/>
          <w:color w:val="000000"/>
          <w:sz w:val="24"/>
          <w:szCs w:val="24"/>
        </w:rPr>
        <w:t xml:space="preserve">jellemző még, </w:t>
      </w:r>
      <w:r w:rsidRPr="003C35C2">
        <w:rPr>
          <w:rFonts w:cs="Times New Roman"/>
          <w:color w:val="000000"/>
          <w:sz w:val="24"/>
          <w:szCs w:val="24"/>
        </w:rPr>
        <w:t xml:space="preserve">hogy </w:t>
      </w:r>
      <w:r w:rsidR="00C34450">
        <w:rPr>
          <w:rFonts w:cs="Times New Roman"/>
          <w:color w:val="000000"/>
          <w:sz w:val="24"/>
          <w:szCs w:val="24"/>
        </w:rPr>
        <w:t xml:space="preserve">bár volt szerencsém részt venni egy szervező három különböző rendezvényén, </w:t>
      </w:r>
      <w:r w:rsidR="00C34450" w:rsidRPr="003C35C2">
        <w:rPr>
          <w:rFonts w:cs="Times New Roman"/>
          <w:color w:val="000000"/>
          <w:sz w:val="24"/>
          <w:szCs w:val="24"/>
        </w:rPr>
        <w:t>(’18-ban, ’19-ben és ’20-ban is),</w:t>
      </w:r>
      <w:r w:rsidR="00C34450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 xml:space="preserve">de 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talán még </w:t>
      </w:r>
      <w:r w:rsidR="000A4FC3" w:rsidRPr="003C35C2">
        <w:rPr>
          <w:rFonts w:cs="Times New Roman"/>
          <w:color w:val="000000"/>
          <w:sz w:val="24"/>
          <w:szCs w:val="24"/>
        </w:rPr>
        <w:t>kétszer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 sem találkoztam </w:t>
      </w:r>
      <w:r w:rsidR="000A4FC3" w:rsidRPr="003C35C2">
        <w:rPr>
          <w:rFonts w:cs="Times New Roman"/>
          <w:color w:val="000000"/>
          <w:sz w:val="24"/>
          <w:szCs w:val="24"/>
        </w:rPr>
        <w:t xml:space="preserve">ugyanazzal az előadóval. </w:t>
      </w:r>
    </w:p>
    <w:p w:rsidR="0009058A" w:rsidRPr="003C35C2" w:rsidRDefault="007B648F" w:rsidP="0009058A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Ezzel kapcsolatban </w:t>
      </w:r>
      <w:r w:rsidR="004E156E" w:rsidRPr="003C35C2">
        <w:rPr>
          <w:rFonts w:cs="Times New Roman"/>
          <w:color w:val="000000"/>
          <w:sz w:val="24"/>
          <w:szCs w:val="24"/>
        </w:rPr>
        <w:t>saját első tapasztalatom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is az volt</w:t>
      </w:r>
      <w:r>
        <w:rPr>
          <w:rFonts w:cs="Times New Roman"/>
          <w:color w:val="000000"/>
          <w:sz w:val="24"/>
          <w:szCs w:val="24"/>
        </w:rPr>
        <w:t xml:space="preserve"> (még ’18-ban)</w:t>
      </w:r>
      <w:r w:rsidR="0009058A" w:rsidRPr="003C35C2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hogy a </w:t>
      </w:r>
      <w:r w:rsidR="004E156E" w:rsidRPr="003C35C2">
        <w:rPr>
          <w:rFonts w:cs="Times New Roman"/>
          <w:color w:val="000000"/>
          <w:sz w:val="24"/>
          <w:szCs w:val="24"/>
        </w:rPr>
        <w:t>jól sikerült</w:t>
      </w:r>
      <w:r>
        <w:rPr>
          <w:rFonts w:cs="Times New Roman"/>
          <w:color w:val="000000"/>
          <w:sz w:val="24"/>
          <w:szCs w:val="24"/>
        </w:rPr>
        <w:t xml:space="preserve"> előadás 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ellenére sem </w:t>
      </w:r>
      <w:r w:rsidR="004E156E" w:rsidRPr="003C35C2">
        <w:rPr>
          <w:rFonts w:cs="Times New Roman"/>
          <w:color w:val="000000"/>
          <w:sz w:val="24"/>
          <w:szCs w:val="24"/>
        </w:rPr>
        <w:t>jött oda hozzám</w:t>
      </w:r>
      <w:r w:rsidR="00B8684C" w:rsidRPr="003C35C2">
        <w:rPr>
          <w:rFonts w:cs="Times New Roman"/>
          <w:color w:val="000000"/>
          <w:sz w:val="24"/>
          <w:szCs w:val="24"/>
        </w:rPr>
        <w:t xml:space="preserve"> senki, </w:t>
      </w:r>
      <w:r w:rsidR="004E156E" w:rsidRPr="003C35C2">
        <w:rPr>
          <w:rFonts w:cs="Times New Roman"/>
          <w:color w:val="000000"/>
          <w:sz w:val="24"/>
          <w:szCs w:val="24"/>
        </w:rPr>
        <w:t>hogy akkor ez</w:t>
      </w:r>
      <w:r w:rsidR="002511D6" w:rsidRPr="003C35C2">
        <w:rPr>
          <w:rFonts w:cs="Times New Roman"/>
          <w:color w:val="000000"/>
          <w:sz w:val="24"/>
          <w:szCs w:val="24"/>
        </w:rPr>
        <w:t>,</w:t>
      </w:r>
      <w:r w:rsidR="004E156E" w:rsidRPr="003C35C2">
        <w:rPr>
          <w:rFonts w:cs="Times New Roman"/>
          <w:color w:val="000000"/>
          <w:sz w:val="24"/>
          <w:szCs w:val="24"/>
        </w:rPr>
        <w:t xml:space="preserve"> hogy 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is </w:t>
      </w:r>
      <w:r w:rsidR="004E156E" w:rsidRPr="003C35C2">
        <w:rPr>
          <w:rFonts w:cs="Times New Roman"/>
          <w:color w:val="000000"/>
          <w:sz w:val="24"/>
          <w:szCs w:val="24"/>
        </w:rPr>
        <w:t>működik a gyakorlatban</w:t>
      </w:r>
      <w:r w:rsidR="006F13BD" w:rsidRPr="003C35C2">
        <w:rPr>
          <w:rFonts w:cs="Times New Roman"/>
          <w:color w:val="000000"/>
          <w:sz w:val="24"/>
          <w:szCs w:val="24"/>
        </w:rPr>
        <w:t>?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Persze </w:t>
      </w:r>
      <w:r w:rsidR="0009058A" w:rsidRPr="003C35C2">
        <w:rPr>
          <w:rFonts w:cs="Times New Roman"/>
          <w:color w:val="000000"/>
          <w:sz w:val="24"/>
          <w:szCs w:val="24"/>
        </w:rPr>
        <w:t>20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20-ban </w:t>
      </w:r>
      <w:r w:rsidR="0009058A" w:rsidRPr="003C35C2">
        <w:rPr>
          <w:rFonts w:cs="Times New Roman"/>
          <w:color w:val="000000"/>
          <w:sz w:val="24"/>
          <w:szCs w:val="24"/>
        </w:rPr>
        <w:t>már egészen más volt a helyzet!</w:t>
      </w:r>
    </w:p>
    <w:p w:rsidR="000A4FC3" w:rsidRPr="003C35C2" w:rsidRDefault="007B648F" w:rsidP="0009058A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Néhány év alatt alighanem mindenki </w:t>
      </w:r>
      <w:r w:rsidR="006F13BD" w:rsidRPr="003C35C2">
        <w:rPr>
          <w:rFonts w:cs="Times New Roman"/>
          <w:color w:val="000000"/>
          <w:sz w:val="24"/>
          <w:szCs w:val="24"/>
        </w:rPr>
        <w:t>szám</w:t>
      </w:r>
      <w:r>
        <w:rPr>
          <w:rFonts w:cs="Times New Roman"/>
          <w:color w:val="000000"/>
          <w:sz w:val="24"/>
          <w:szCs w:val="24"/>
        </w:rPr>
        <w:t xml:space="preserve">ára </w:t>
      </w:r>
      <w:r w:rsidR="0009058A" w:rsidRPr="003C35C2">
        <w:rPr>
          <w:rFonts w:cs="Times New Roman"/>
          <w:color w:val="000000"/>
          <w:sz w:val="24"/>
          <w:szCs w:val="24"/>
        </w:rPr>
        <w:t>nyilvánvalóvá vált</w:t>
      </w:r>
      <w:r w:rsidR="002511D6" w:rsidRPr="003C35C2">
        <w:rPr>
          <w:rFonts w:cs="Times New Roman"/>
          <w:color w:val="000000"/>
          <w:sz w:val="24"/>
          <w:szCs w:val="24"/>
        </w:rPr>
        <w:t>,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 hogy </w:t>
      </w:r>
      <w:r>
        <w:rPr>
          <w:rFonts w:cs="Times New Roman"/>
          <w:color w:val="000000"/>
          <w:sz w:val="24"/>
          <w:szCs w:val="24"/>
        </w:rPr>
        <w:t xml:space="preserve">az már 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önmagában </w:t>
      </w:r>
      <w:r w:rsidR="0009058A" w:rsidRPr="003C35C2">
        <w:rPr>
          <w:rFonts w:cs="Times New Roman"/>
          <w:color w:val="000000"/>
          <w:sz w:val="24"/>
          <w:szCs w:val="24"/>
        </w:rPr>
        <w:t>nem elég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, hogy az ember kiáll és elmondja a tutit, vagy levon 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EGY 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esetből </w:t>
      </w:r>
      <w:proofErr w:type="spellStart"/>
      <w:r w:rsidR="002511D6" w:rsidRPr="003C35C2">
        <w:rPr>
          <w:rFonts w:cs="Times New Roman"/>
          <w:color w:val="000000"/>
          <w:sz w:val="24"/>
          <w:szCs w:val="24"/>
        </w:rPr>
        <w:t>EGYféle</w:t>
      </w:r>
      <w:proofErr w:type="spellEnd"/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="006F13BD" w:rsidRPr="003C35C2">
        <w:rPr>
          <w:rFonts w:cs="Times New Roman"/>
          <w:color w:val="000000"/>
          <w:sz w:val="24"/>
          <w:szCs w:val="24"/>
        </w:rPr>
        <w:t>következtetést</w:t>
      </w:r>
      <w:r w:rsidR="002511D6" w:rsidRPr="003C35C2">
        <w:rPr>
          <w:rFonts w:cs="Times New Roman"/>
          <w:color w:val="000000"/>
          <w:sz w:val="24"/>
          <w:szCs w:val="24"/>
        </w:rPr>
        <w:t>.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 </w:t>
      </w:r>
    </w:p>
    <w:p w:rsidR="006F13BD" w:rsidRPr="003C35C2" w:rsidRDefault="000A4FC3" w:rsidP="00A53A59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Volt kolléga</w:t>
      </w:r>
      <w:r w:rsidR="006F13BD" w:rsidRPr="003C35C2">
        <w:rPr>
          <w:rFonts w:cs="Times New Roman"/>
          <w:color w:val="000000"/>
          <w:sz w:val="24"/>
          <w:szCs w:val="24"/>
        </w:rPr>
        <w:t>,</w:t>
      </w:r>
      <w:r w:rsidR="00703FE4" w:rsidRPr="003C35C2">
        <w:rPr>
          <w:rFonts w:cs="Times New Roman"/>
          <w:color w:val="000000"/>
          <w:sz w:val="24"/>
          <w:szCs w:val="24"/>
        </w:rPr>
        <w:t xml:space="preserve"> akitől </w:t>
      </w:r>
      <w:r w:rsidRPr="003C35C2">
        <w:rPr>
          <w:rFonts w:cs="Times New Roman"/>
          <w:color w:val="000000"/>
          <w:sz w:val="24"/>
          <w:szCs w:val="24"/>
        </w:rPr>
        <w:t xml:space="preserve">2020 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februárjában </w:t>
      </w:r>
      <w:r w:rsidRPr="003C35C2">
        <w:rPr>
          <w:rFonts w:cs="Times New Roman"/>
          <w:color w:val="000000"/>
          <w:sz w:val="24"/>
          <w:szCs w:val="24"/>
        </w:rPr>
        <w:t>már azt hallottam, hogy ez az utódlás téma már lerágott csont</w:t>
      </w:r>
      <w:r w:rsidR="00703FE4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és ebben már nem lehet újat mondani. </w:t>
      </w:r>
      <w:r w:rsidR="00703FE4" w:rsidRPr="003C35C2">
        <w:rPr>
          <w:rFonts w:cs="Times New Roman"/>
          <w:color w:val="000000"/>
          <w:sz w:val="24"/>
          <w:szCs w:val="24"/>
        </w:rPr>
        <w:t>E</w:t>
      </w:r>
      <w:r w:rsidRPr="003C35C2">
        <w:rPr>
          <w:rFonts w:cs="Times New Roman"/>
          <w:color w:val="000000"/>
          <w:sz w:val="24"/>
          <w:szCs w:val="24"/>
        </w:rPr>
        <w:t xml:space="preserve">z </w:t>
      </w:r>
      <w:r w:rsidR="00703FE4" w:rsidRPr="003C35C2">
        <w:rPr>
          <w:rFonts w:cs="Times New Roman"/>
          <w:color w:val="000000"/>
          <w:sz w:val="24"/>
          <w:szCs w:val="24"/>
        </w:rPr>
        <w:t>valamennyire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</w:t>
      </w:r>
      <w:r w:rsidR="002F21E0" w:rsidRPr="003C35C2">
        <w:rPr>
          <w:rFonts w:cs="Times New Roman"/>
          <w:color w:val="000000"/>
          <w:sz w:val="24"/>
          <w:szCs w:val="24"/>
        </w:rPr>
        <w:t xml:space="preserve">biztosan </w:t>
      </w:r>
      <w:r w:rsidR="00703FE4" w:rsidRPr="003C35C2">
        <w:rPr>
          <w:rFonts w:cs="Times New Roman"/>
          <w:color w:val="000000"/>
          <w:sz w:val="24"/>
          <w:szCs w:val="24"/>
        </w:rPr>
        <w:t xml:space="preserve">igaz, </w:t>
      </w:r>
      <w:r w:rsidRPr="003C35C2">
        <w:rPr>
          <w:rFonts w:cs="Times New Roman"/>
          <w:color w:val="000000"/>
          <w:sz w:val="24"/>
          <w:szCs w:val="24"/>
        </w:rPr>
        <w:t>hiszen akinek csak egy es</w:t>
      </w:r>
      <w:r w:rsidR="00703FE4" w:rsidRPr="003C35C2">
        <w:rPr>
          <w:rFonts w:cs="Times New Roman"/>
          <w:color w:val="000000"/>
          <w:sz w:val="24"/>
          <w:szCs w:val="24"/>
        </w:rPr>
        <w:t>e</w:t>
      </w:r>
      <w:r w:rsidRPr="003C35C2">
        <w:rPr>
          <w:rFonts w:cs="Times New Roman"/>
          <w:color w:val="000000"/>
          <w:sz w:val="24"/>
          <w:szCs w:val="24"/>
        </w:rPr>
        <w:t xml:space="preserve">te van (legyen </w:t>
      </w:r>
      <w:r w:rsidR="0009058A" w:rsidRPr="003C35C2">
        <w:rPr>
          <w:rFonts w:cs="Times New Roman"/>
          <w:color w:val="000000"/>
          <w:sz w:val="24"/>
          <w:szCs w:val="24"/>
        </w:rPr>
        <w:t>tanácsadó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v</w:t>
      </w:r>
      <w:r w:rsidR="0009058A" w:rsidRPr="003C35C2">
        <w:rPr>
          <w:rFonts w:cs="Times New Roman"/>
          <w:color w:val="000000"/>
          <w:sz w:val="24"/>
          <w:szCs w:val="24"/>
        </w:rPr>
        <w:t xml:space="preserve">agy </w:t>
      </w:r>
      <w:r w:rsidRPr="003C35C2">
        <w:rPr>
          <w:rFonts w:cs="Times New Roman"/>
          <w:color w:val="000000"/>
          <w:sz w:val="24"/>
          <w:szCs w:val="24"/>
        </w:rPr>
        <w:t xml:space="preserve">ügyfél) az tényleg nehezen tud minden évben újat mondani. </w:t>
      </w:r>
    </w:p>
    <w:p w:rsidR="00703FE4" w:rsidRPr="003C35C2" w:rsidRDefault="000A4FC3" w:rsidP="00A53A59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Ugyanakkor van az országban kb. 50 ezer cég, akiket a téma nagyon komolyan és tényleg közelről érint, akik változatlanul keresik a megoldást, hiszen sokuk nem nagyon tud magának többet megengedni az utódlás kapcsán</w:t>
      </w:r>
      <w:r w:rsidR="006F13BD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mint egy néhány tízezer forintos konferencia belépődíj. Neki</w:t>
      </w:r>
      <w:r w:rsidR="002F21E0" w:rsidRPr="003C35C2">
        <w:rPr>
          <w:rFonts w:cs="Times New Roman"/>
          <w:color w:val="000000"/>
          <w:sz w:val="24"/>
          <w:szCs w:val="24"/>
        </w:rPr>
        <w:t>k</w:t>
      </w:r>
      <w:r w:rsidRPr="003C35C2">
        <w:rPr>
          <w:rFonts w:cs="Times New Roman"/>
          <w:color w:val="000000"/>
          <w:sz w:val="24"/>
          <w:szCs w:val="24"/>
        </w:rPr>
        <w:t xml:space="preserve"> nem segítség a belvárosi</w:t>
      </w:r>
      <w:r w:rsidR="00B11124" w:rsidRPr="003C35C2">
        <w:rPr>
          <w:rFonts w:cs="Times New Roman"/>
          <w:color w:val="000000"/>
          <w:sz w:val="24"/>
          <w:szCs w:val="24"/>
        </w:rPr>
        <w:t xml:space="preserve">, nemzetközi tapasztalatokkal is rendelkező </w:t>
      </w:r>
      <w:r w:rsidRPr="003C35C2">
        <w:rPr>
          <w:rFonts w:cs="Times New Roman"/>
          <w:color w:val="000000"/>
          <w:sz w:val="24"/>
          <w:szCs w:val="24"/>
        </w:rPr>
        <w:t>ügyvédi iroda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 (akkor</w:t>
      </w:r>
      <w:r w:rsidR="0043342F">
        <w:rPr>
          <w:rFonts w:cs="Times New Roman"/>
          <w:color w:val="000000"/>
          <w:sz w:val="24"/>
          <w:szCs w:val="24"/>
        </w:rPr>
        <w:t>!</w:t>
      </w:r>
      <w:r w:rsidR="002511D6" w:rsidRPr="003C35C2">
        <w:rPr>
          <w:rFonts w:cs="Times New Roman"/>
          <w:color w:val="000000"/>
          <w:sz w:val="24"/>
          <w:szCs w:val="24"/>
        </w:rPr>
        <w:t xml:space="preserve">) </w:t>
      </w:r>
      <w:r w:rsidR="00B11124" w:rsidRPr="003C35C2">
        <w:rPr>
          <w:rFonts w:cs="Times New Roman"/>
          <w:color w:val="000000"/>
          <w:sz w:val="24"/>
          <w:szCs w:val="24"/>
        </w:rPr>
        <w:t>120 ezer forintos óradíja</w:t>
      </w:r>
      <w:r w:rsidR="002F21E0" w:rsidRPr="003C35C2">
        <w:rPr>
          <w:rFonts w:cs="Times New Roman"/>
          <w:color w:val="000000"/>
          <w:sz w:val="24"/>
          <w:szCs w:val="24"/>
        </w:rPr>
        <w:t xml:space="preserve"> (40</w:t>
      </w:r>
      <w:r w:rsidR="006E4486">
        <w:rPr>
          <w:rFonts w:cs="Times New Roman"/>
          <w:color w:val="000000"/>
          <w:sz w:val="24"/>
          <w:szCs w:val="24"/>
        </w:rPr>
        <w:t>0</w:t>
      </w:r>
      <w:r w:rsidR="002F21E0" w:rsidRPr="003C35C2">
        <w:rPr>
          <w:rFonts w:cs="Times New Roman"/>
          <w:color w:val="000000"/>
          <w:sz w:val="24"/>
          <w:szCs w:val="24"/>
        </w:rPr>
        <w:t xml:space="preserve"> </w:t>
      </w:r>
      <w:r w:rsidR="00C472CD" w:rsidRPr="003C35C2">
        <w:rPr>
          <w:rFonts w:cs="Times New Roman"/>
          <w:color w:val="000000"/>
          <w:sz w:val="24"/>
          <w:szCs w:val="24"/>
        </w:rPr>
        <w:t>€</w:t>
      </w:r>
      <w:r w:rsidR="002F21E0" w:rsidRPr="003C35C2">
        <w:rPr>
          <w:rFonts w:cs="Times New Roman"/>
          <w:color w:val="000000"/>
          <w:sz w:val="24"/>
          <w:szCs w:val="24"/>
        </w:rPr>
        <w:t>)</w:t>
      </w:r>
      <w:r w:rsidR="00B11124" w:rsidRPr="003C35C2">
        <w:rPr>
          <w:rFonts w:cs="Times New Roman"/>
          <w:color w:val="000000"/>
          <w:sz w:val="24"/>
          <w:szCs w:val="24"/>
        </w:rPr>
        <w:t xml:space="preserve">, de még </w:t>
      </w:r>
      <w:r w:rsidR="006F13BD" w:rsidRPr="003C35C2">
        <w:rPr>
          <w:rFonts w:cs="Times New Roman"/>
          <w:color w:val="000000"/>
          <w:sz w:val="24"/>
          <w:szCs w:val="24"/>
        </w:rPr>
        <w:t>egy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kevésbé gyakorlott </w:t>
      </w:r>
      <w:r w:rsidR="00B11124" w:rsidRPr="003C35C2">
        <w:rPr>
          <w:rFonts w:cs="Times New Roman"/>
          <w:color w:val="000000"/>
          <w:sz w:val="24"/>
          <w:szCs w:val="24"/>
        </w:rPr>
        <w:t>utódlási tanácsadó 25.000 forintját is kétszer meggondolja</w:t>
      </w:r>
      <w:r w:rsidR="006F13BD" w:rsidRPr="003C35C2">
        <w:rPr>
          <w:rFonts w:cs="Times New Roman"/>
          <w:color w:val="000000"/>
          <w:sz w:val="24"/>
          <w:szCs w:val="24"/>
        </w:rPr>
        <w:t>, főleg ha a</w:t>
      </w:r>
      <w:r w:rsidR="00C472CD" w:rsidRPr="003C35C2">
        <w:rPr>
          <w:rFonts w:cs="Times New Roman"/>
          <w:color w:val="000000"/>
          <w:sz w:val="24"/>
          <w:szCs w:val="24"/>
        </w:rPr>
        <w:t xml:space="preserve">z első </w:t>
      </w:r>
      <w:r w:rsidR="006F13BD" w:rsidRPr="003C35C2">
        <w:rPr>
          <w:rFonts w:cs="Times New Roman"/>
          <w:color w:val="000000"/>
          <w:sz w:val="24"/>
          <w:szCs w:val="24"/>
        </w:rPr>
        <w:t xml:space="preserve">beszélgetés azzal kezdődik, hogy ez legalább 2-3 óra lesz. </w:t>
      </w:r>
    </w:p>
    <w:p w:rsidR="006F13BD" w:rsidRPr="003C35C2" w:rsidRDefault="006F13BD" w:rsidP="009F77A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V</w:t>
      </w:r>
      <w:r w:rsidR="00B11124" w:rsidRPr="003C35C2">
        <w:rPr>
          <w:rFonts w:cs="Times New Roman"/>
          <w:color w:val="000000"/>
          <w:sz w:val="24"/>
          <w:szCs w:val="24"/>
        </w:rPr>
        <w:t xml:space="preserve">ajon mi lehet a segítség </w:t>
      </w:r>
      <w:r w:rsidR="00C472CD" w:rsidRPr="003C35C2">
        <w:rPr>
          <w:rFonts w:cs="Times New Roman"/>
          <w:color w:val="000000"/>
          <w:sz w:val="24"/>
          <w:szCs w:val="24"/>
        </w:rPr>
        <w:t>egy ilyen cégnek</w:t>
      </w:r>
      <w:r w:rsidR="00B11124" w:rsidRPr="003C35C2">
        <w:rPr>
          <w:rFonts w:cs="Times New Roman"/>
          <w:color w:val="000000"/>
          <w:sz w:val="24"/>
          <w:szCs w:val="24"/>
        </w:rPr>
        <w:t>, ha azt sem tudja, merre induljon</w:t>
      </w:r>
      <w:r w:rsidRPr="003C35C2">
        <w:rPr>
          <w:rFonts w:cs="Times New Roman"/>
          <w:color w:val="000000"/>
          <w:sz w:val="24"/>
          <w:szCs w:val="24"/>
        </w:rPr>
        <w:t xml:space="preserve">, vagy </w:t>
      </w:r>
      <w:r w:rsidR="00C472CD" w:rsidRPr="003C35C2">
        <w:rPr>
          <w:rFonts w:cs="Times New Roman"/>
          <w:color w:val="000000"/>
          <w:sz w:val="24"/>
          <w:szCs w:val="24"/>
        </w:rPr>
        <w:t xml:space="preserve">akár </w:t>
      </w:r>
      <w:r w:rsidRPr="003C35C2">
        <w:rPr>
          <w:rFonts w:cs="Times New Roman"/>
          <w:color w:val="000000"/>
          <w:sz w:val="24"/>
          <w:szCs w:val="24"/>
        </w:rPr>
        <w:t xml:space="preserve">akkor, </w:t>
      </w:r>
      <w:r w:rsidR="00B11124" w:rsidRPr="003C35C2">
        <w:rPr>
          <w:rFonts w:cs="Times New Roman"/>
          <w:color w:val="000000"/>
          <w:sz w:val="24"/>
          <w:szCs w:val="24"/>
        </w:rPr>
        <w:t xml:space="preserve">ha már megtette az első lépéseket, pl. </w:t>
      </w:r>
      <w:r w:rsidR="00703FE4" w:rsidRPr="003C35C2">
        <w:rPr>
          <w:rFonts w:cs="Times New Roman"/>
          <w:color w:val="000000"/>
          <w:sz w:val="24"/>
          <w:szCs w:val="24"/>
        </w:rPr>
        <w:t xml:space="preserve">elolvasta az </w:t>
      </w:r>
      <w:r w:rsidR="00B11124" w:rsidRPr="003C35C2">
        <w:rPr>
          <w:rFonts w:cs="Times New Roman"/>
          <w:color w:val="000000"/>
          <w:sz w:val="24"/>
          <w:szCs w:val="24"/>
        </w:rPr>
        <w:t xml:space="preserve">Utódlási kalauz (nem csak) </w:t>
      </w:r>
      <w:proofErr w:type="gramStart"/>
      <w:r w:rsidR="00B11124" w:rsidRPr="003C35C2">
        <w:rPr>
          <w:rFonts w:cs="Times New Roman"/>
          <w:color w:val="000000"/>
          <w:sz w:val="24"/>
          <w:szCs w:val="24"/>
        </w:rPr>
        <w:t>Átadóknak</w:t>
      </w:r>
      <w:r w:rsidR="00703FE4" w:rsidRPr="003C35C2">
        <w:rPr>
          <w:rFonts w:cs="Times New Roman"/>
          <w:color w:val="000000"/>
          <w:sz w:val="24"/>
          <w:szCs w:val="24"/>
        </w:rPr>
        <w:t xml:space="preserve"> című</w:t>
      </w:r>
      <w:proofErr w:type="gramEnd"/>
      <w:r w:rsidR="00703FE4" w:rsidRPr="003C35C2">
        <w:rPr>
          <w:rFonts w:cs="Times New Roman"/>
          <w:color w:val="000000"/>
          <w:sz w:val="24"/>
          <w:szCs w:val="24"/>
        </w:rPr>
        <w:t xml:space="preserve"> könyvemet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9F77AC" w:rsidRPr="003C35C2">
        <w:rPr>
          <w:rFonts w:cs="Times New Roman"/>
          <w:color w:val="000000"/>
          <w:sz w:val="24"/>
          <w:szCs w:val="24"/>
        </w:rPr>
        <w:sym w:font="Wingdings" w:char="F04A"/>
      </w:r>
      <w:r w:rsidR="00F4198A" w:rsidRPr="003C35C2">
        <w:rPr>
          <w:rFonts w:cs="Times New Roman"/>
          <w:color w:val="000000"/>
          <w:sz w:val="24"/>
          <w:szCs w:val="24"/>
        </w:rPr>
        <w:t>?</w:t>
      </w:r>
    </w:p>
    <w:p w:rsidR="006D7AB3" w:rsidRPr="003C35C2" w:rsidRDefault="006F13BD" w:rsidP="009F77A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strike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problémára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zseniálisan </w:t>
      </w:r>
      <w:r w:rsidRPr="003C35C2">
        <w:rPr>
          <w:rFonts w:cs="Times New Roman"/>
          <w:color w:val="000000"/>
          <w:sz w:val="24"/>
          <w:szCs w:val="24"/>
        </w:rPr>
        <w:t xml:space="preserve">és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ráadásul </w:t>
      </w:r>
      <w:r w:rsidR="005A3694" w:rsidRPr="003C35C2">
        <w:rPr>
          <w:rFonts w:cs="Times New Roman"/>
          <w:color w:val="000000"/>
          <w:sz w:val="24"/>
          <w:szCs w:val="24"/>
        </w:rPr>
        <w:t xml:space="preserve">kiváló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időzítéssel </w:t>
      </w:r>
      <w:r w:rsidRPr="003C35C2">
        <w:rPr>
          <w:rFonts w:cs="Times New Roman"/>
          <w:color w:val="000000"/>
          <w:sz w:val="24"/>
          <w:szCs w:val="24"/>
        </w:rPr>
        <w:t>érzett rá az IPOSZ</w:t>
      </w:r>
      <w:r w:rsidR="007B648F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</w:t>
      </w:r>
      <w:r w:rsidR="009F77AC" w:rsidRPr="003C35C2">
        <w:rPr>
          <w:rFonts w:cs="Times New Roman"/>
          <w:color w:val="000000"/>
          <w:sz w:val="24"/>
          <w:szCs w:val="24"/>
        </w:rPr>
        <w:t>(Ipar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testületek </w:t>
      </w:r>
      <w:r w:rsidR="009F77AC" w:rsidRPr="003C35C2">
        <w:rPr>
          <w:rFonts w:cs="Times New Roman"/>
          <w:color w:val="000000"/>
          <w:sz w:val="24"/>
          <w:szCs w:val="24"/>
        </w:rPr>
        <w:t>Országos Szövetsége)</w:t>
      </w:r>
      <w:r w:rsidR="007B648F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és bár sokan szeret</w:t>
      </w:r>
      <w:r w:rsidR="00826AB9" w:rsidRPr="003C35C2">
        <w:rPr>
          <w:rFonts w:cs="Times New Roman"/>
          <w:color w:val="000000"/>
          <w:sz w:val="24"/>
          <w:szCs w:val="24"/>
        </w:rPr>
        <w:t>ik a</w:t>
      </w:r>
      <w:r w:rsidR="005A3694" w:rsidRPr="003C35C2">
        <w:rPr>
          <w:rFonts w:cs="Times New Roman"/>
          <w:color w:val="000000"/>
          <w:sz w:val="24"/>
          <w:szCs w:val="24"/>
        </w:rPr>
        <w:t xml:space="preserve"> számukra érthetetlen</w:t>
      </w:r>
      <w:r w:rsidR="007B648F">
        <w:rPr>
          <w:rFonts w:cs="Times New Roman"/>
          <w:color w:val="000000"/>
          <w:sz w:val="24"/>
          <w:szCs w:val="24"/>
        </w:rPr>
        <w:t xml:space="preserve"> vagy elérhetetlen</w:t>
      </w:r>
      <w:r w:rsidR="005A3694" w:rsidRPr="003C35C2">
        <w:rPr>
          <w:rFonts w:cs="Times New Roman"/>
          <w:color w:val="000000"/>
          <w:sz w:val="24"/>
          <w:szCs w:val="24"/>
        </w:rPr>
        <w:t xml:space="preserve"> 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dolgokat a </w:t>
      </w:r>
      <w:r w:rsidRPr="003C35C2">
        <w:rPr>
          <w:rFonts w:cs="Times New Roman"/>
          <w:color w:val="000000"/>
          <w:sz w:val="24"/>
          <w:szCs w:val="24"/>
        </w:rPr>
        <w:t xml:space="preserve">szerencse 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számlájára </w:t>
      </w:r>
      <w:r w:rsidR="009F77AC" w:rsidRPr="003C35C2">
        <w:rPr>
          <w:rFonts w:cs="Times New Roman"/>
          <w:color w:val="000000"/>
          <w:sz w:val="24"/>
          <w:szCs w:val="24"/>
        </w:rPr>
        <w:t xml:space="preserve">írni, </w:t>
      </w:r>
      <w:r w:rsidRPr="003C35C2">
        <w:rPr>
          <w:rFonts w:cs="Times New Roman"/>
          <w:color w:val="000000"/>
          <w:sz w:val="24"/>
          <w:szCs w:val="24"/>
        </w:rPr>
        <w:t>tudom, hogy</w:t>
      </w:r>
      <w:r w:rsidR="00F4198A" w:rsidRPr="003C35C2">
        <w:rPr>
          <w:rFonts w:cs="Times New Roman"/>
          <w:color w:val="000000"/>
          <w:sz w:val="24"/>
          <w:szCs w:val="24"/>
        </w:rPr>
        <w:t xml:space="preserve"> az egyik konferencián nem véletlenül találkoztam</w:t>
      </w:r>
      <w:r w:rsidR="009F77AC" w:rsidRPr="003C35C2">
        <w:rPr>
          <w:rFonts w:cs="Times New Roman"/>
          <w:color w:val="000000"/>
          <w:sz w:val="24"/>
          <w:szCs w:val="24"/>
        </w:rPr>
        <w:t xml:space="preserve"> Németh Lászlóval, az IPOSZ elnökével</w:t>
      </w:r>
      <w:r w:rsidR="00A840F5" w:rsidRPr="003C35C2">
        <w:rPr>
          <w:rFonts w:cs="Times New Roman"/>
          <w:color w:val="000000"/>
          <w:sz w:val="24"/>
          <w:szCs w:val="24"/>
        </w:rPr>
        <w:t>. (Hiszen sem ő, sem én nem véletlenül voltunk ott.)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 E</w:t>
      </w:r>
      <w:r w:rsidRPr="003C35C2">
        <w:rPr>
          <w:rFonts w:cs="Times New Roman"/>
          <w:color w:val="000000"/>
          <w:sz w:val="24"/>
          <w:szCs w:val="24"/>
        </w:rPr>
        <w:t>lőször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csak </w:t>
      </w:r>
      <w:r w:rsidRPr="003C35C2">
        <w:rPr>
          <w:rFonts w:cs="Times New Roman"/>
          <w:color w:val="000000"/>
          <w:sz w:val="24"/>
          <w:szCs w:val="24"/>
        </w:rPr>
        <w:t>névjegyet cseréltünk</w:t>
      </w:r>
      <w:r w:rsidR="00826AB9" w:rsidRPr="003C35C2">
        <w:rPr>
          <w:rFonts w:cs="Times New Roman"/>
          <w:color w:val="000000"/>
          <w:sz w:val="24"/>
          <w:szCs w:val="24"/>
        </w:rPr>
        <w:t>, a</w:t>
      </w:r>
      <w:r w:rsidRPr="003C35C2">
        <w:rPr>
          <w:rFonts w:cs="Times New Roman"/>
          <w:color w:val="000000"/>
          <w:sz w:val="24"/>
          <w:szCs w:val="24"/>
        </w:rPr>
        <w:t xml:space="preserve"> névjegycseréből találkozás, a találkozásból 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a kollégákkal való </w:t>
      </w:r>
      <w:r w:rsidR="009F77AC" w:rsidRPr="003C35C2">
        <w:rPr>
          <w:rFonts w:cs="Times New Roman"/>
          <w:color w:val="000000"/>
          <w:sz w:val="24"/>
          <w:szCs w:val="24"/>
        </w:rPr>
        <w:t xml:space="preserve">egyeztetés és az egyeztetésből 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az IPOSZ és a </w:t>
      </w:r>
      <w:proofErr w:type="spellStart"/>
      <w:r w:rsidR="00826AB9" w:rsidRPr="003C35C2">
        <w:rPr>
          <w:rFonts w:cs="Times New Roman"/>
          <w:color w:val="000000"/>
          <w:sz w:val="24"/>
          <w:szCs w:val="24"/>
        </w:rPr>
        <w:t>Salzmann</w:t>
      </w:r>
      <w:proofErr w:type="spellEnd"/>
      <w:r w:rsidR="00826AB9" w:rsidRPr="003C35C2">
        <w:rPr>
          <w:rFonts w:cs="Times New Roman"/>
          <w:color w:val="000000"/>
          <w:sz w:val="24"/>
          <w:szCs w:val="24"/>
        </w:rPr>
        <w:t xml:space="preserve"> &amp; </w:t>
      </w:r>
      <w:proofErr w:type="spellStart"/>
      <w:r w:rsidR="00826AB9" w:rsidRPr="003C35C2">
        <w:rPr>
          <w:rFonts w:cs="Times New Roman"/>
          <w:color w:val="000000"/>
          <w:sz w:val="24"/>
          <w:szCs w:val="24"/>
        </w:rPr>
        <w:t>Partners</w:t>
      </w:r>
      <w:proofErr w:type="spellEnd"/>
      <w:r w:rsidR="00826AB9" w:rsidRPr="003C35C2">
        <w:rPr>
          <w:rFonts w:cs="Times New Roman"/>
          <w:color w:val="000000"/>
          <w:sz w:val="24"/>
          <w:szCs w:val="24"/>
        </w:rPr>
        <w:t xml:space="preserve"> közötti </w:t>
      </w:r>
      <w:r w:rsidRPr="003C35C2">
        <w:rPr>
          <w:rFonts w:cs="Times New Roman"/>
          <w:color w:val="000000"/>
          <w:sz w:val="24"/>
          <w:szCs w:val="24"/>
        </w:rPr>
        <w:t>együttműködés</w:t>
      </w:r>
      <w:r w:rsidR="009F77AC" w:rsidRPr="003C35C2">
        <w:rPr>
          <w:rFonts w:cs="Times New Roman"/>
          <w:color w:val="000000"/>
          <w:sz w:val="24"/>
          <w:szCs w:val="24"/>
        </w:rPr>
        <w:t xml:space="preserve"> alakult ki. Ennek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egyik </w:t>
      </w:r>
      <w:r w:rsidRPr="003C35C2">
        <w:rPr>
          <w:rFonts w:cs="Times New Roman"/>
          <w:color w:val="000000"/>
          <w:sz w:val="24"/>
          <w:szCs w:val="24"/>
        </w:rPr>
        <w:t xml:space="preserve">eredménye 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pedig </w:t>
      </w:r>
      <w:r w:rsidRPr="003C35C2">
        <w:rPr>
          <w:rFonts w:cs="Times New Roman"/>
          <w:color w:val="000000"/>
          <w:sz w:val="24"/>
          <w:szCs w:val="24"/>
        </w:rPr>
        <w:t>egy elgondolkoztatóan sikeres rendezvény</w:t>
      </w:r>
      <w:r w:rsidR="009F77AC" w:rsidRPr="003C35C2">
        <w:rPr>
          <w:rFonts w:cs="Times New Roman"/>
          <w:color w:val="000000"/>
          <w:sz w:val="24"/>
          <w:szCs w:val="24"/>
        </w:rPr>
        <w:t>, amit még a koronavírus sem tudott megakadályozni.</w:t>
      </w:r>
    </w:p>
    <w:p w:rsidR="00F4198A" w:rsidRPr="003C35C2" w:rsidRDefault="006D7AB3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Az egyeztetések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első </w:t>
      </w:r>
      <w:r w:rsidRPr="003C35C2">
        <w:rPr>
          <w:rFonts w:cs="Times New Roman"/>
          <w:color w:val="000000"/>
          <w:sz w:val="24"/>
          <w:szCs w:val="24"/>
        </w:rPr>
        <w:t>eredményeként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520A05" w:rsidRPr="003C35C2">
        <w:rPr>
          <w:rFonts w:cs="Times New Roman"/>
          <w:color w:val="000000"/>
          <w:sz w:val="24"/>
          <w:szCs w:val="24"/>
        </w:rPr>
        <w:t>alakult</w:t>
      </w:r>
      <w:r w:rsidR="00F4198A" w:rsidRPr="003C35C2">
        <w:rPr>
          <w:rFonts w:cs="Times New Roman"/>
          <w:color w:val="000000"/>
          <w:sz w:val="24"/>
          <w:szCs w:val="24"/>
        </w:rPr>
        <w:t xml:space="preserve"> ki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 egy 3x1 napos utódlással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520A05" w:rsidRPr="003C35C2">
        <w:rPr>
          <w:rFonts w:cs="Times New Roman"/>
          <w:color w:val="000000"/>
          <w:sz w:val="24"/>
          <w:szCs w:val="24"/>
        </w:rPr>
        <w:t>kapcsolatos képzés</w:t>
      </w:r>
      <w:r w:rsidR="00826AB9" w:rsidRPr="003C35C2">
        <w:rPr>
          <w:rFonts w:cs="Times New Roman"/>
          <w:color w:val="000000"/>
          <w:sz w:val="24"/>
          <w:szCs w:val="24"/>
        </w:rPr>
        <w:t>/oktatás/megbeszélés</w:t>
      </w:r>
      <w:r w:rsidR="008D4926" w:rsidRPr="003C35C2">
        <w:rPr>
          <w:rFonts w:cs="Times New Roman"/>
          <w:color w:val="000000"/>
          <w:sz w:val="24"/>
          <w:szCs w:val="24"/>
        </w:rPr>
        <w:t>/</w:t>
      </w:r>
      <w:proofErr w:type="spellStart"/>
      <w:r w:rsidR="008D4926" w:rsidRPr="003C35C2">
        <w:rPr>
          <w:rFonts w:cs="Times New Roman"/>
          <w:color w:val="000000"/>
          <w:sz w:val="24"/>
          <w:szCs w:val="24"/>
        </w:rPr>
        <w:t>workshop</w:t>
      </w:r>
      <w:proofErr w:type="spellEnd"/>
      <w:r w:rsidR="008D4926" w:rsidRPr="003C35C2">
        <w:rPr>
          <w:rFonts w:cs="Times New Roman"/>
          <w:color w:val="000000"/>
          <w:sz w:val="24"/>
          <w:szCs w:val="24"/>
        </w:rPr>
        <w:t>/tréning/program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, amit egy </w:t>
      </w:r>
      <w:proofErr w:type="spellStart"/>
      <w:r w:rsidR="00520A05" w:rsidRPr="003C35C2">
        <w:rPr>
          <w:rFonts w:cs="Times New Roman"/>
          <w:color w:val="000000"/>
          <w:sz w:val="24"/>
          <w:szCs w:val="24"/>
        </w:rPr>
        <w:t>Hanza</w:t>
      </w:r>
      <w:proofErr w:type="spellEnd"/>
      <w:r w:rsidR="00520A05" w:rsidRPr="003C35C2">
        <w:rPr>
          <w:rFonts w:cs="Times New Roman"/>
          <w:color w:val="000000"/>
          <w:sz w:val="24"/>
          <w:szCs w:val="24"/>
        </w:rPr>
        <w:t xml:space="preserve"> Parlamentes projektből finanszíroz</w:t>
      </w:r>
      <w:r w:rsidR="00F4198A" w:rsidRPr="003C35C2">
        <w:rPr>
          <w:rFonts w:cs="Times New Roman"/>
          <w:color w:val="000000"/>
          <w:sz w:val="24"/>
          <w:szCs w:val="24"/>
        </w:rPr>
        <w:t>nak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, és </w:t>
      </w:r>
      <w:r w:rsidR="009F77AC" w:rsidRPr="003C35C2">
        <w:rPr>
          <w:rFonts w:cs="Times New Roman"/>
          <w:color w:val="000000"/>
          <w:sz w:val="24"/>
          <w:szCs w:val="24"/>
        </w:rPr>
        <w:t>amelynek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520A05" w:rsidRPr="003C35C2">
        <w:rPr>
          <w:rFonts w:cs="Times New Roman"/>
          <w:color w:val="000000"/>
          <w:sz w:val="24"/>
          <w:szCs w:val="24"/>
        </w:rPr>
        <w:t>célcsoportja kifejezetten az IPOSZ tagságát reprezentá</w:t>
      </w:r>
      <w:r w:rsidR="00B27C20" w:rsidRPr="003C35C2">
        <w:rPr>
          <w:rFonts w:cs="Times New Roman"/>
          <w:color w:val="000000"/>
          <w:sz w:val="24"/>
          <w:szCs w:val="24"/>
        </w:rPr>
        <w:t>ló, főként vidéki kis- és mikro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vállalkozások voltak. Az egyeztetések során hamar </w:t>
      </w:r>
      <w:r w:rsidR="00520A05" w:rsidRPr="003C35C2">
        <w:rPr>
          <w:rFonts w:cs="Times New Roman"/>
          <w:color w:val="000000"/>
          <w:sz w:val="24"/>
          <w:szCs w:val="24"/>
        </w:rPr>
        <w:lastRenderedPageBreak/>
        <w:t xml:space="preserve">beláttuk, hogy 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a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három </w:t>
      </w:r>
      <w:r w:rsidR="00901808" w:rsidRPr="003C35C2">
        <w:rPr>
          <w:rFonts w:cs="Times New Roman"/>
          <w:color w:val="000000"/>
          <w:sz w:val="24"/>
          <w:szCs w:val="24"/>
        </w:rPr>
        <w:t xml:space="preserve">napos </w:t>
      </w:r>
      <w:r w:rsidR="00520A05" w:rsidRPr="003C35C2">
        <w:rPr>
          <w:rFonts w:cs="Times New Roman"/>
          <w:color w:val="000000"/>
          <w:sz w:val="24"/>
          <w:szCs w:val="24"/>
        </w:rPr>
        <w:t>program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nak </w:t>
      </w:r>
      <w:r w:rsidR="00520A05" w:rsidRPr="003C35C2">
        <w:rPr>
          <w:rFonts w:cs="Times New Roman"/>
          <w:color w:val="000000"/>
          <w:sz w:val="24"/>
          <w:szCs w:val="24"/>
        </w:rPr>
        <w:t>nem csak interaktív</w:t>
      </w:r>
      <w:r w:rsidR="00901808" w:rsidRPr="003C35C2">
        <w:rPr>
          <w:rFonts w:cs="Times New Roman"/>
          <w:color w:val="000000"/>
          <w:sz w:val="24"/>
          <w:szCs w:val="24"/>
        </w:rPr>
        <w:t xml:space="preserve">nak, hanem </w:t>
      </w:r>
      <w:r w:rsidR="00520A05" w:rsidRPr="003C35C2">
        <w:rPr>
          <w:rFonts w:cs="Times New Roman"/>
          <w:color w:val="000000"/>
          <w:sz w:val="24"/>
          <w:szCs w:val="24"/>
        </w:rPr>
        <w:t>érdekes</w:t>
      </w:r>
      <w:r w:rsidR="00901808" w:rsidRPr="003C35C2">
        <w:rPr>
          <w:rFonts w:cs="Times New Roman"/>
          <w:color w:val="000000"/>
          <w:sz w:val="24"/>
          <w:szCs w:val="24"/>
        </w:rPr>
        <w:t xml:space="preserve">nek </w:t>
      </w:r>
      <w:r w:rsidR="00520A05" w:rsidRPr="003C35C2">
        <w:rPr>
          <w:rFonts w:cs="Times New Roman"/>
          <w:color w:val="000000"/>
          <w:sz w:val="24"/>
          <w:szCs w:val="24"/>
        </w:rPr>
        <w:t>és hasznos</w:t>
      </w:r>
      <w:r w:rsidR="00901808" w:rsidRPr="003C35C2">
        <w:rPr>
          <w:rFonts w:cs="Times New Roman"/>
          <w:color w:val="000000"/>
          <w:sz w:val="24"/>
          <w:szCs w:val="24"/>
        </w:rPr>
        <w:t xml:space="preserve">nak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is </w:t>
      </w:r>
      <w:r w:rsidR="00901808" w:rsidRPr="003C35C2">
        <w:rPr>
          <w:rFonts w:cs="Times New Roman"/>
          <w:color w:val="000000"/>
          <w:sz w:val="24"/>
          <w:szCs w:val="24"/>
        </w:rPr>
        <w:t>kell lennie</w:t>
      </w:r>
      <w:r w:rsidR="00520A05" w:rsidRPr="003C35C2">
        <w:rPr>
          <w:rFonts w:cs="Times New Roman"/>
          <w:color w:val="000000"/>
          <w:sz w:val="24"/>
          <w:szCs w:val="24"/>
        </w:rPr>
        <w:t>, különben a résztvevők az első alkalom után elpárolognak</w:t>
      </w:r>
      <w:r w:rsidR="007B648F">
        <w:rPr>
          <w:rFonts w:cs="Times New Roman"/>
          <w:color w:val="000000"/>
          <w:sz w:val="24"/>
          <w:szCs w:val="24"/>
        </w:rPr>
        <w:t xml:space="preserve">. </w:t>
      </w:r>
    </w:p>
    <w:p w:rsidR="00826AB9" w:rsidRPr="003C35C2" w:rsidRDefault="00A840F5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strike/>
          <w:color w:val="000000"/>
          <w:sz w:val="24"/>
          <w:szCs w:val="24"/>
        </w:rPr>
        <w:t>A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 feladat nekem is kihívás volt, hiszen én addig</w:t>
      </w:r>
      <w:r w:rsidR="00826AB9" w:rsidRPr="003C35C2">
        <w:rPr>
          <w:rFonts w:cs="Times New Roman"/>
          <w:color w:val="000000"/>
          <w:sz w:val="24"/>
          <w:szCs w:val="24"/>
        </w:rPr>
        <w:t xml:space="preserve"> többségében </w:t>
      </w:r>
      <w:r w:rsidR="00901808" w:rsidRPr="003C35C2">
        <w:rPr>
          <w:rFonts w:cs="Times New Roman"/>
          <w:color w:val="000000"/>
          <w:sz w:val="24"/>
          <w:szCs w:val="24"/>
        </w:rPr>
        <w:t>több száz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millió forintos </w:t>
      </w:r>
      <w:proofErr w:type="gramStart"/>
      <w:r w:rsidR="00520A05" w:rsidRPr="003C35C2">
        <w:rPr>
          <w:rFonts w:cs="Times New Roman"/>
          <w:color w:val="000000"/>
          <w:sz w:val="24"/>
          <w:szCs w:val="24"/>
        </w:rPr>
        <w:t>árbevételű</w:t>
      </w:r>
      <w:proofErr w:type="gramEnd"/>
      <w:r w:rsidR="00520A05" w:rsidRPr="003C35C2">
        <w:rPr>
          <w:rFonts w:cs="Times New Roman"/>
          <w:color w:val="000000"/>
          <w:sz w:val="24"/>
          <w:szCs w:val="24"/>
        </w:rPr>
        <w:t xml:space="preserve"> vállalkozásoknak segítettem,</w:t>
      </w:r>
      <w:r w:rsidR="00646184" w:rsidRPr="003C35C2">
        <w:rPr>
          <w:rFonts w:cs="Times New Roman"/>
          <w:color w:val="000000"/>
          <w:sz w:val="24"/>
          <w:szCs w:val="24"/>
        </w:rPr>
        <w:t xml:space="preserve"> szigorúan egy az egyben alapon,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nem pedig </w:t>
      </w:r>
      <w:r w:rsidR="00E8282A" w:rsidRPr="003C35C2">
        <w:rPr>
          <w:rFonts w:cs="Times New Roman"/>
          <w:color w:val="000000"/>
          <w:sz w:val="24"/>
          <w:szCs w:val="24"/>
        </w:rPr>
        <w:t xml:space="preserve">néhány </w:t>
      </w:r>
      <w:r w:rsidR="00520A05" w:rsidRPr="003C35C2">
        <w:rPr>
          <w:rFonts w:cs="Times New Roman"/>
          <w:color w:val="000000"/>
          <w:sz w:val="24"/>
          <w:szCs w:val="24"/>
        </w:rPr>
        <w:t xml:space="preserve">tízmilliós </w:t>
      </w:r>
      <w:r w:rsidR="00B27C20" w:rsidRPr="003C35C2">
        <w:rPr>
          <w:rFonts w:cs="Times New Roman"/>
          <w:color w:val="000000"/>
          <w:sz w:val="24"/>
          <w:szCs w:val="24"/>
        </w:rPr>
        <w:t>mikro</w:t>
      </w:r>
      <w:r w:rsidRPr="003C35C2">
        <w:rPr>
          <w:rFonts w:cs="Times New Roman"/>
          <w:color w:val="000000"/>
          <w:sz w:val="24"/>
          <w:szCs w:val="24"/>
        </w:rPr>
        <w:t xml:space="preserve"> </w:t>
      </w:r>
      <w:r w:rsidR="00E8282A" w:rsidRPr="003C35C2">
        <w:rPr>
          <w:rFonts w:cs="Times New Roman"/>
          <w:color w:val="000000"/>
          <w:sz w:val="24"/>
          <w:szCs w:val="24"/>
        </w:rPr>
        <w:t>vállalkozásoknak</w:t>
      </w:r>
      <w:r w:rsidR="00826AB9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ráadásul </w:t>
      </w:r>
      <w:r w:rsidR="00646184" w:rsidRPr="003C35C2">
        <w:rPr>
          <w:rFonts w:cs="Times New Roman"/>
          <w:color w:val="000000"/>
          <w:sz w:val="24"/>
          <w:szCs w:val="24"/>
        </w:rPr>
        <w:t>szimultán.</w:t>
      </w:r>
    </w:p>
    <w:p w:rsidR="00646184" w:rsidRPr="003C35C2" w:rsidRDefault="00826AB9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Az egyik</w:t>
      </w:r>
      <w:r w:rsidR="00D93214">
        <w:rPr>
          <w:rFonts w:cs="Times New Roman"/>
          <w:color w:val="000000"/>
          <w:sz w:val="24"/>
          <w:szCs w:val="24"/>
        </w:rPr>
        <w:t xml:space="preserve"> legfontosabb szakmai kérdés az</w:t>
      </w:r>
      <w:bookmarkStart w:id="0" w:name="_GoBack"/>
      <w:bookmarkEnd w:id="0"/>
      <w:r w:rsidRPr="003C35C2">
        <w:rPr>
          <w:rFonts w:cs="Times New Roman"/>
          <w:color w:val="000000"/>
          <w:sz w:val="24"/>
          <w:szCs w:val="24"/>
        </w:rPr>
        <w:t xml:space="preserve"> volt, hogy vajon 15-20 fő különböző háttérrel</w:t>
      </w:r>
      <w:r w:rsidR="00646184" w:rsidRPr="003C35C2">
        <w:rPr>
          <w:rFonts w:cs="Times New Roman"/>
          <w:color w:val="000000"/>
          <w:sz w:val="24"/>
          <w:szCs w:val="24"/>
        </w:rPr>
        <w:t>, különböz</w:t>
      </w:r>
      <w:r w:rsidR="00FA38AB" w:rsidRPr="003C35C2">
        <w:rPr>
          <w:rFonts w:cs="Times New Roman"/>
          <w:color w:val="000000"/>
          <w:sz w:val="24"/>
          <w:szCs w:val="24"/>
        </w:rPr>
        <w:t xml:space="preserve">ő iparágban és különböző üzleti- </w:t>
      </w:r>
      <w:r w:rsidR="00646184" w:rsidRPr="003C35C2">
        <w:rPr>
          <w:rFonts w:cs="Times New Roman"/>
          <w:color w:val="000000"/>
          <w:sz w:val="24"/>
          <w:szCs w:val="24"/>
        </w:rPr>
        <w:t xml:space="preserve">és életállapotban levő vállalkozóval, akik ráadásul az utódlás ügyében is különböző stádiumban vannak, három, pontosabban két nap alatt meddig lehet eljutni. </w:t>
      </w:r>
      <w:r w:rsidR="00AE2ACF" w:rsidRPr="003C35C2">
        <w:rPr>
          <w:rFonts w:cs="Times New Roman"/>
          <w:color w:val="000000"/>
          <w:sz w:val="24"/>
          <w:szCs w:val="24"/>
        </w:rPr>
        <w:t>(</w:t>
      </w:r>
      <w:r w:rsidR="00646184" w:rsidRPr="003C35C2">
        <w:rPr>
          <w:rFonts w:cs="Times New Roman"/>
          <w:color w:val="000000"/>
          <w:sz w:val="24"/>
          <w:szCs w:val="24"/>
        </w:rPr>
        <w:t>A harmadik napot ugyanis rászántuk a technikai és jogi segítséggel kapcsolatos kérdésekre</w:t>
      </w:r>
      <w:r w:rsidR="00AE2ACF" w:rsidRPr="003C35C2">
        <w:rPr>
          <w:rFonts w:cs="Times New Roman"/>
          <w:color w:val="000000"/>
          <w:sz w:val="24"/>
          <w:szCs w:val="24"/>
        </w:rPr>
        <w:t>, amit később már csak online tudtunk megtartani)</w:t>
      </w:r>
      <w:r w:rsidR="00646184" w:rsidRPr="003C35C2">
        <w:rPr>
          <w:rFonts w:cs="Times New Roman"/>
          <w:color w:val="000000"/>
          <w:sz w:val="24"/>
          <w:szCs w:val="24"/>
        </w:rPr>
        <w:t xml:space="preserve">. Ezzel kapcsolatban abban maradtunk magunkkal – és ez utólag nagyon jó döntésnek bizonyult </w:t>
      </w:r>
      <w:r w:rsidR="007B648F">
        <w:rPr>
          <w:rFonts w:cs="Times New Roman"/>
          <w:color w:val="000000"/>
          <w:sz w:val="24"/>
          <w:szCs w:val="24"/>
        </w:rPr>
        <w:t>-</w:t>
      </w:r>
      <w:r w:rsidR="00646184" w:rsidRPr="003C35C2">
        <w:rPr>
          <w:rFonts w:cs="Times New Roman"/>
          <w:color w:val="000000"/>
          <w:sz w:val="24"/>
          <w:szCs w:val="24"/>
        </w:rPr>
        <w:t>- hogy addig, ameddig egy átadó az utódlásban egyedül – azaz átvevő nélkül el tud jutni. Hiszen onnantól már a „páros mérkőzés” zajlik, amire egy későbbi cikkben térünk majd ki.</w:t>
      </w:r>
    </w:p>
    <w:p w:rsidR="005D19A0" w:rsidRPr="003C35C2" w:rsidRDefault="005D19A0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másik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szakmai kérdés inkább </w:t>
      </w:r>
      <w:r w:rsidR="00A40FFF" w:rsidRPr="003C35C2">
        <w:rPr>
          <w:rFonts w:cs="Times New Roman"/>
          <w:color w:val="000000"/>
          <w:sz w:val="24"/>
          <w:szCs w:val="24"/>
        </w:rPr>
        <w:t xml:space="preserve">csoportdinamikai </w:t>
      </w:r>
      <w:r w:rsidRPr="003C35C2">
        <w:rPr>
          <w:rFonts w:cs="Times New Roman"/>
          <w:color w:val="000000"/>
          <w:sz w:val="24"/>
          <w:szCs w:val="24"/>
        </w:rPr>
        <w:t>kérdés volt,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 nevezetesen, </w:t>
      </w:r>
      <w:r w:rsidRPr="003C35C2">
        <w:rPr>
          <w:rFonts w:cs="Times New Roman"/>
          <w:color w:val="000000"/>
          <w:sz w:val="24"/>
          <w:szCs w:val="24"/>
        </w:rPr>
        <w:t>hogy a téma érzékenységét vajon</w:t>
      </w:r>
      <w:r w:rsidR="00A40FFF" w:rsidRPr="003C35C2">
        <w:rPr>
          <w:rFonts w:cs="Times New Roman"/>
          <w:color w:val="000000"/>
          <w:sz w:val="24"/>
          <w:szCs w:val="24"/>
        </w:rPr>
        <w:t xml:space="preserve"> hogyan fogják feldolgozni a résztvevők, azaz megnyílnak-e majd egymás előtt eléggé ahhoz, hogy ne csak az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általam </w:t>
      </w:r>
      <w:r w:rsidR="00A40FFF" w:rsidRPr="003C35C2">
        <w:rPr>
          <w:rFonts w:cs="Times New Roman"/>
          <w:color w:val="000000"/>
          <w:sz w:val="24"/>
          <w:szCs w:val="24"/>
        </w:rPr>
        <w:t>hozott példákból tanulhassanak, hanem egymáséiból is.</w:t>
      </w:r>
    </w:p>
    <w:p w:rsidR="006F5FE9" w:rsidRPr="003C35C2" w:rsidRDefault="006F5FE9" w:rsidP="00FA38AB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Kisebb gond volt, hogy egyedüli trénerként 20 fő résztvevővel egy egész napon át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aktívan </w:t>
      </w:r>
      <w:r w:rsidRPr="003C35C2">
        <w:rPr>
          <w:rFonts w:cs="Times New Roman"/>
          <w:color w:val="000000"/>
          <w:sz w:val="24"/>
          <w:szCs w:val="24"/>
        </w:rPr>
        <w:t xml:space="preserve">együttműködni, szinte reménytelen, 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de ebben a </w:t>
      </w:r>
      <w:proofErr w:type="spellStart"/>
      <w:r w:rsidR="00A840F5" w:rsidRPr="003C35C2">
        <w:rPr>
          <w:rFonts w:cs="Times New Roman"/>
          <w:color w:val="000000"/>
          <w:sz w:val="24"/>
          <w:szCs w:val="24"/>
        </w:rPr>
        <w:t>Salzmann</w:t>
      </w:r>
      <w:proofErr w:type="spellEnd"/>
      <w:r w:rsidR="00A840F5" w:rsidRPr="003C35C2">
        <w:rPr>
          <w:rFonts w:cs="Times New Roman"/>
          <w:color w:val="000000"/>
          <w:sz w:val="24"/>
          <w:szCs w:val="24"/>
        </w:rPr>
        <w:t xml:space="preserve"> &amp; </w:t>
      </w:r>
      <w:proofErr w:type="spellStart"/>
      <w:r w:rsidR="00A840F5" w:rsidRPr="003C35C2">
        <w:rPr>
          <w:rFonts w:cs="Times New Roman"/>
          <w:color w:val="000000"/>
          <w:sz w:val="24"/>
          <w:szCs w:val="24"/>
        </w:rPr>
        <w:t>Partners</w:t>
      </w:r>
      <w:proofErr w:type="spellEnd"/>
      <w:r w:rsidR="00A840F5" w:rsidRPr="003C35C2">
        <w:rPr>
          <w:rFonts w:cs="Times New Roman"/>
          <w:color w:val="000000"/>
          <w:sz w:val="24"/>
          <w:szCs w:val="24"/>
        </w:rPr>
        <w:t xml:space="preserve"> Utódlást Támogató Országos Hálózat szegedi képviselője </w:t>
      </w:r>
      <w:proofErr w:type="spellStart"/>
      <w:r w:rsidR="00A840F5" w:rsidRPr="003C35C2">
        <w:rPr>
          <w:rFonts w:cs="Times New Roman"/>
          <w:color w:val="000000"/>
          <w:sz w:val="24"/>
          <w:szCs w:val="24"/>
        </w:rPr>
        <w:t>Czellár</w:t>
      </w:r>
      <w:proofErr w:type="spellEnd"/>
      <w:r w:rsidR="00A840F5" w:rsidRPr="003C35C2">
        <w:rPr>
          <w:rFonts w:cs="Times New Roman"/>
          <w:color w:val="000000"/>
          <w:sz w:val="24"/>
          <w:szCs w:val="24"/>
        </w:rPr>
        <w:t xml:space="preserve"> Mónika sietett segítségemre, aki bevállalta, hogy nem csak, mint családi vállalkozási, hanem mint csoportdinamikai szakértő is segítségemre lesz az első két nap során.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Hála neki így a tréninggel kapcsolatos jegyzetek is </w:t>
      </w:r>
      <w:r w:rsidR="00A40FFF" w:rsidRPr="003C35C2">
        <w:rPr>
          <w:rFonts w:cs="Times New Roman"/>
          <w:color w:val="000000"/>
          <w:sz w:val="24"/>
          <w:szCs w:val="24"/>
        </w:rPr>
        <w:t xml:space="preserve">sokkal bővebben állnak </w:t>
      </w:r>
      <w:r w:rsidR="005D19A0" w:rsidRPr="003C35C2">
        <w:rPr>
          <w:rFonts w:cs="Times New Roman"/>
          <w:color w:val="000000"/>
          <w:sz w:val="24"/>
          <w:szCs w:val="24"/>
        </w:rPr>
        <w:t>rendelkezésre, ami megkönnyíti a tapasztalatok levonását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. </w:t>
      </w:r>
      <w:r w:rsidR="005D19A0" w:rsidRPr="003C35C2">
        <w:rPr>
          <w:rFonts w:cs="Times New Roman"/>
          <w:color w:val="000000"/>
          <w:sz w:val="24"/>
          <w:szCs w:val="24"/>
        </w:rPr>
        <w:t>Az IPOSZ ugyanis már a program előtt is elszánt volt, hogy hasonló programokat akár Budapesten kívül is megszervezzen, de</w:t>
      </w:r>
      <w:r w:rsidR="00FA38AB" w:rsidRPr="003C35C2">
        <w:rPr>
          <w:rFonts w:cs="Times New Roman"/>
          <w:color w:val="000000"/>
          <w:sz w:val="24"/>
          <w:szCs w:val="24"/>
        </w:rPr>
        <w:t xml:space="preserve"> a siker után ez az elszántság még jobban megerősödött</w:t>
      </w:r>
      <w:r w:rsidR="00A840F5" w:rsidRPr="003C35C2">
        <w:rPr>
          <w:rFonts w:cs="Times New Roman"/>
          <w:color w:val="000000"/>
          <w:sz w:val="24"/>
          <w:szCs w:val="24"/>
        </w:rPr>
        <w:t>.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</w:t>
      </w:r>
    </w:p>
    <w:p w:rsidR="008F4E6B" w:rsidRPr="003C35C2" w:rsidRDefault="008F4E6B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Tekintettel a vállalkozók elfoglaltságára és a költségekre </w:t>
      </w:r>
      <w:r w:rsidR="00FA38AB" w:rsidRPr="003C35C2">
        <w:rPr>
          <w:rFonts w:cs="Times New Roman"/>
          <w:color w:val="000000"/>
          <w:sz w:val="24"/>
          <w:szCs w:val="24"/>
        </w:rPr>
        <w:t>a bentlakásos formát hamar elvetettük</w:t>
      </w:r>
      <w:r w:rsidRPr="003C35C2">
        <w:rPr>
          <w:rFonts w:cs="Times New Roman"/>
          <w:color w:val="000000"/>
          <w:sz w:val="24"/>
          <w:szCs w:val="24"/>
        </w:rPr>
        <w:t>,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a tematikában</w:t>
      </w:r>
      <w:r w:rsidR="00FA38AB" w:rsidRPr="003C35C2">
        <w:rPr>
          <w:rFonts w:cs="Times New Roman"/>
          <w:color w:val="000000"/>
          <w:sz w:val="24"/>
          <w:szCs w:val="24"/>
        </w:rPr>
        <w:t xml:space="preserve"> pedig</w:t>
      </w:r>
      <w:r w:rsidRPr="003C35C2">
        <w:rPr>
          <w:rFonts w:cs="Times New Roman"/>
          <w:color w:val="000000"/>
          <w:sz w:val="24"/>
          <w:szCs w:val="24"/>
        </w:rPr>
        <w:t xml:space="preserve"> a pályázat elvárásait, az IPOSZ elképzeléseit </w:t>
      </w:r>
      <w:r w:rsidR="00FA38AB" w:rsidRPr="003C35C2">
        <w:rPr>
          <w:rFonts w:cs="Times New Roman"/>
          <w:color w:val="000000"/>
          <w:sz w:val="24"/>
          <w:szCs w:val="24"/>
        </w:rPr>
        <w:t xml:space="preserve">kellett </w:t>
      </w:r>
      <w:r w:rsidRPr="003C35C2">
        <w:rPr>
          <w:rFonts w:cs="Times New Roman"/>
          <w:color w:val="000000"/>
          <w:sz w:val="24"/>
          <w:szCs w:val="24"/>
        </w:rPr>
        <w:t xml:space="preserve">ötvözni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a konkrét eredmény elvárásokkal. </w:t>
      </w:r>
      <w:r w:rsidR="00895080" w:rsidRPr="003C35C2">
        <w:rPr>
          <w:rFonts w:cs="Times New Roman"/>
          <w:color w:val="000000"/>
          <w:sz w:val="24"/>
          <w:szCs w:val="24"/>
        </w:rPr>
        <w:t>A</w:t>
      </w:r>
      <w:r w:rsidRPr="003C35C2">
        <w:rPr>
          <w:rFonts w:cs="Times New Roman"/>
          <w:color w:val="000000"/>
          <w:sz w:val="24"/>
          <w:szCs w:val="24"/>
        </w:rPr>
        <w:t xml:space="preserve">z egyre erősödő időnyomás alatt 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végül az első nap reggelén </w:t>
      </w:r>
      <w:r w:rsidRPr="003C35C2">
        <w:rPr>
          <w:rFonts w:cs="Times New Roman"/>
          <w:color w:val="000000"/>
          <w:sz w:val="24"/>
          <w:szCs w:val="24"/>
        </w:rPr>
        <w:t xml:space="preserve">kialakult egy olyan tematika, ami a következetes végrehajtás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során </w:t>
      </w:r>
      <w:r w:rsidRPr="003C35C2">
        <w:rPr>
          <w:rFonts w:cs="Times New Roman"/>
          <w:color w:val="000000"/>
          <w:sz w:val="24"/>
          <w:szCs w:val="24"/>
        </w:rPr>
        <w:t xml:space="preserve">rendkívül sikeresnek bizonyult. </w:t>
      </w:r>
    </w:p>
    <w:p w:rsidR="00394270" w:rsidRPr="003C35C2" w:rsidRDefault="00A40FFF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sikerrel </w:t>
      </w:r>
      <w:proofErr w:type="gramStart"/>
      <w:r w:rsidRPr="003C35C2">
        <w:rPr>
          <w:rFonts w:cs="Times New Roman"/>
          <w:color w:val="000000"/>
          <w:sz w:val="24"/>
          <w:szCs w:val="24"/>
        </w:rPr>
        <w:t>kapcsolatban</w:t>
      </w:r>
      <w:proofErr w:type="gramEnd"/>
      <w:r w:rsidRPr="003C35C2">
        <w:rPr>
          <w:rFonts w:cs="Times New Roman"/>
          <w:color w:val="000000"/>
          <w:sz w:val="24"/>
          <w:szCs w:val="24"/>
        </w:rPr>
        <w:t xml:space="preserve"> </w:t>
      </w:r>
      <w:r w:rsidR="00A840F5" w:rsidRPr="003C35C2">
        <w:rPr>
          <w:rFonts w:cs="Times New Roman"/>
          <w:color w:val="000000"/>
          <w:sz w:val="24"/>
          <w:szCs w:val="24"/>
        </w:rPr>
        <w:t xml:space="preserve">íme, </w:t>
      </w:r>
      <w:r w:rsidR="00E35C18" w:rsidRPr="003C35C2">
        <w:rPr>
          <w:rFonts w:cs="Times New Roman"/>
          <w:color w:val="000000"/>
          <w:sz w:val="24"/>
          <w:szCs w:val="24"/>
        </w:rPr>
        <w:t xml:space="preserve">négy </w:t>
      </w:r>
      <w:r w:rsidR="00637A4C" w:rsidRPr="003C35C2">
        <w:rPr>
          <w:rFonts w:cs="Times New Roman"/>
          <w:color w:val="000000"/>
          <w:sz w:val="24"/>
          <w:szCs w:val="24"/>
        </w:rPr>
        <w:t xml:space="preserve">számomra egyértelmű </w:t>
      </w:r>
      <w:r w:rsidR="00394270" w:rsidRPr="003C35C2">
        <w:rPr>
          <w:rFonts w:cs="Times New Roman"/>
          <w:color w:val="000000"/>
          <w:sz w:val="24"/>
          <w:szCs w:val="24"/>
        </w:rPr>
        <w:t>bizonyíték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: </w:t>
      </w:r>
    </w:p>
    <w:p w:rsidR="00637A4C" w:rsidRPr="003C35C2" w:rsidRDefault="00394270" w:rsidP="00E35C1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Az első alkalmat két héttel követő második alkalommal (március 6-án már a koronavírus </w:t>
      </w:r>
      <w:r w:rsidR="00637A4C" w:rsidRPr="003C35C2">
        <w:rPr>
          <w:rFonts w:cs="Times New Roman"/>
          <w:color w:val="000000"/>
          <w:sz w:val="24"/>
          <w:szCs w:val="24"/>
        </w:rPr>
        <w:t>árnyékában</w:t>
      </w:r>
      <w:r w:rsidR="00E35C18" w:rsidRPr="003C35C2">
        <w:rPr>
          <w:rFonts w:cs="Times New Roman"/>
          <w:color w:val="000000"/>
          <w:sz w:val="24"/>
          <w:szCs w:val="24"/>
        </w:rPr>
        <w:t>)</w:t>
      </w:r>
      <w:r w:rsidR="00637A4C" w:rsidRPr="003C35C2">
        <w:rPr>
          <w:rFonts w:cs="Times New Roman"/>
          <w:color w:val="000000"/>
          <w:sz w:val="24"/>
          <w:szCs w:val="24"/>
        </w:rPr>
        <w:t xml:space="preserve"> egy kivételével minden korábbi résztvevő megjelent a képzésen, lakóhelyétől és tevékenységétől függetlenül</w:t>
      </w:r>
      <w:r w:rsidR="00E35C18" w:rsidRPr="003C35C2">
        <w:rPr>
          <w:rFonts w:cs="Times New Roman"/>
          <w:color w:val="000000"/>
          <w:sz w:val="24"/>
          <w:szCs w:val="24"/>
        </w:rPr>
        <w:t>, a</w:t>
      </w:r>
      <w:r w:rsidR="007D2281">
        <w:rPr>
          <w:rFonts w:cs="Times New Roman"/>
          <w:color w:val="000000"/>
          <w:sz w:val="24"/>
          <w:szCs w:val="24"/>
        </w:rPr>
        <w:t xml:space="preserve">z egyre </w:t>
      </w:r>
      <w:r w:rsidR="00E35C18" w:rsidRPr="003C35C2">
        <w:rPr>
          <w:rFonts w:cs="Times New Roman"/>
          <w:color w:val="000000"/>
          <w:sz w:val="24"/>
          <w:szCs w:val="24"/>
        </w:rPr>
        <w:t>zordab</w:t>
      </w:r>
      <w:r w:rsidR="00895080" w:rsidRPr="003C35C2">
        <w:rPr>
          <w:rFonts w:cs="Times New Roman"/>
          <w:color w:val="000000"/>
          <w:sz w:val="24"/>
          <w:szCs w:val="24"/>
        </w:rPr>
        <w:t>bra forduló időjárás ellenére</w:t>
      </w:r>
      <w:r w:rsidR="007D2281">
        <w:rPr>
          <w:rFonts w:cs="Times New Roman"/>
          <w:color w:val="000000"/>
          <w:sz w:val="24"/>
          <w:szCs w:val="24"/>
        </w:rPr>
        <w:t xml:space="preserve"> is</w:t>
      </w:r>
      <w:r w:rsidR="00895080" w:rsidRPr="003C35C2">
        <w:rPr>
          <w:rFonts w:cs="Times New Roman"/>
          <w:color w:val="000000"/>
          <w:sz w:val="24"/>
          <w:szCs w:val="24"/>
        </w:rPr>
        <w:t>.</w:t>
      </w:r>
    </w:p>
    <w:p w:rsidR="00E35C18" w:rsidRPr="003C35C2" w:rsidRDefault="00637A4C" w:rsidP="00E35C1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tizenhat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különböző </w:t>
      </w:r>
      <w:r w:rsidRPr="003C35C2">
        <w:rPr>
          <w:rFonts w:cs="Times New Roman"/>
          <w:color w:val="000000"/>
          <w:sz w:val="24"/>
          <w:szCs w:val="24"/>
        </w:rPr>
        <w:t>cégtől érkezett tizenkilenc résztvevő a második nap végére tizen</w:t>
      </w:r>
      <w:r w:rsidR="00E35C18" w:rsidRPr="003C35C2">
        <w:rPr>
          <w:rFonts w:cs="Times New Roman"/>
          <w:color w:val="000000"/>
          <w:sz w:val="24"/>
          <w:szCs w:val="24"/>
        </w:rPr>
        <w:t>négy céges utódlási stratégiát készített el. (E</w:t>
      </w:r>
      <w:r w:rsidRPr="003C35C2">
        <w:rPr>
          <w:rFonts w:cs="Times New Roman"/>
          <w:color w:val="000000"/>
          <w:sz w:val="24"/>
          <w:szCs w:val="24"/>
        </w:rPr>
        <w:t>gy</w:t>
      </w:r>
      <w:r w:rsidR="00E35C18" w:rsidRPr="003C35C2">
        <w:rPr>
          <w:rFonts w:cs="Times New Roman"/>
          <w:color w:val="000000"/>
          <w:sz w:val="24"/>
          <w:szCs w:val="24"/>
        </w:rPr>
        <w:t>v</w:t>
      </w:r>
      <w:r w:rsidRPr="003C35C2">
        <w:rPr>
          <w:rFonts w:cs="Times New Roman"/>
          <w:color w:val="000000"/>
          <w:sz w:val="24"/>
          <w:szCs w:val="24"/>
        </w:rPr>
        <w:t>alaki nem jött</w:t>
      </w:r>
      <w:r w:rsidR="00E35C18" w:rsidRPr="003C35C2">
        <w:rPr>
          <w:rFonts w:cs="Times New Roman"/>
          <w:color w:val="000000"/>
          <w:sz w:val="24"/>
          <w:szCs w:val="24"/>
        </w:rPr>
        <w:t xml:space="preserve"> el</w:t>
      </w:r>
      <w:r w:rsidR="00895080" w:rsidRPr="003C35C2">
        <w:rPr>
          <w:rFonts w:cs="Times New Roman"/>
          <w:color w:val="000000"/>
          <w:sz w:val="24"/>
          <w:szCs w:val="24"/>
        </w:rPr>
        <w:t>,</w:t>
      </w:r>
      <w:r w:rsidR="00E35C18" w:rsidRPr="003C35C2">
        <w:rPr>
          <w:rFonts w:cs="Times New Roman"/>
          <w:color w:val="000000"/>
          <w:sz w:val="24"/>
          <w:szCs w:val="24"/>
        </w:rPr>
        <w:t xml:space="preserve"> és egyvalaki már benne volt a folyamatban</w:t>
      </w:r>
      <w:r w:rsidR="00AE2ACF" w:rsidRPr="003C35C2">
        <w:rPr>
          <w:rFonts w:cs="Times New Roman"/>
          <w:color w:val="000000"/>
          <w:sz w:val="24"/>
          <w:szCs w:val="24"/>
        </w:rPr>
        <w:t>.</w:t>
      </w:r>
      <w:r w:rsidR="00E35C18" w:rsidRPr="003C35C2">
        <w:rPr>
          <w:rFonts w:cs="Times New Roman"/>
          <w:color w:val="000000"/>
          <w:sz w:val="24"/>
          <w:szCs w:val="24"/>
        </w:rPr>
        <w:t>)</w:t>
      </w:r>
    </w:p>
    <w:p w:rsidR="00E35C18" w:rsidRPr="003C35C2" w:rsidRDefault="00E35C18" w:rsidP="00E35C1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lastRenderedPageBreak/>
        <w:t>A résztvevők közül hatan jelezték, hogy igényt tartanak egy hat alkalma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s – már az utóddal való együttműködést támogató -- </w:t>
      </w:r>
      <w:proofErr w:type="spellStart"/>
      <w:r w:rsidRPr="003C35C2">
        <w:rPr>
          <w:rFonts w:cs="Times New Roman"/>
          <w:color w:val="000000"/>
          <w:sz w:val="24"/>
          <w:szCs w:val="24"/>
        </w:rPr>
        <w:t>coaching</w:t>
      </w:r>
      <w:proofErr w:type="spellEnd"/>
      <w:r w:rsidRPr="003C35C2">
        <w:rPr>
          <w:rFonts w:cs="Times New Roman"/>
          <w:color w:val="000000"/>
          <w:sz w:val="24"/>
          <w:szCs w:val="24"/>
        </w:rPr>
        <w:t xml:space="preserve"> folyamatra, mely szintén a HANSA projekt keretén belül kerül megvalósítás</w:t>
      </w:r>
      <w:r w:rsidR="00895080" w:rsidRPr="003C35C2">
        <w:rPr>
          <w:rFonts w:cs="Times New Roman"/>
          <w:color w:val="000000"/>
          <w:sz w:val="24"/>
          <w:szCs w:val="24"/>
        </w:rPr>
        <w:t>ra. (Lásd majd későbbi cikkünket.</w:t>
      </w:r>
      <w:r w:rsidRPr="003C35C2">
        <w:rPr>
          <w:rFonts w:cs="Times New Roman"/>
          <w:color w:val="000000"/>
          <w:sz w:val="24"/>
          <w:szCs w:val="24"/>
        </w:rPr>
        <w:t>)</w:t>
      </w:r>
    </w:p>
    <w:p w:rsidR="00A40FFF" w:rsidRPr="003C35C2" w:rsidRDefault="00E35C18" w:rsidP="00E35C1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11-en maradtak ott a tréning legvégéig és a visszajelző kér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désekre adott átlag 9,57- volt </w:t>
      </w:r>
      <w:r w:rsidRPr="003C35C2">
        <w:rPr>
          <w:rFonts w:cs="Times New Roman"/>
          <w:color w:val="000000"/>
          <w:sz w:val="24"/>
          <w:szCs w:val="24"/>
        </w:rPr>
        <w:t>(10-ből!)</w:t>
      </w:r>
      <w:r w:rsidR="00895080" w:rsidRPr="003C35C2">
        <w:rPr>
          <w:rFonts w:cs="Times New Roman"/>
          <w:color w:val="000000"/>
          <w:sz w:val="24"/>
          <w:szCs w:val="24"/>
        </w:rPr>
        <w:t>.</w:t>
      </w:r>
    </w:p>
    <w:p w:rsidR="00646184" w:rsidRPr="003C35C2" w:rsidRDefault="00646184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Az IPOSZ átgondolt kommunikációja következtében </w:t>
      </w:r>
      <w:r w:rsidR="00AE5B05" w:rsidRPr="003C35C2">
        <w:rPr>
          <w:rFonts w:cs="Times New Roman"/>
          <w:color w:val="000000"/>
          <w:sz w:val="24"/>
          <w:szCs w:val="24"/>
        </w:rPr>
        <w:t>(a meghirdetett ingyenesség ellenére</w:t>
      </w:r>
      <w:r w:rsidR="00AE2ACF" w:rsidRPr="003C35C2">
        <w:rPr>
          <w:rFonts w:cs="Times New Roman"/>
          <w:color w:val="000000"/>
          <w:sz w:val="24"/>
          <w:szCs w:val="24"/>
        </w:rPr>
        <w:t>!</w:t>
      </w:r>
      <w:r w:rsidR="00AE5B05" w:rsidRPr="003C35C2">
        <w:rPr>
          <w:rFonts w:cs="Times New Roman"/>
          <w:color w:val="000000"/>
          <w:sz w:val="24"/>
          <w:szCs w:val="24"/>
        </w:rPr>
        <w:t xml:space="preserve">) </w:t>
      </w:r>
      <w:proofErr w:type="gramStart"/>
      <w:r w:rsidRPr="003C35C2">
        <w:rPr>
          <w:rFonts w:cs="Times New Roman"/>
          <w:color w:val="000000"/>
          <w:sz w:val="24"/>
          <w:szCs w:val="24"/>
        </w:rPr>
        <w:t>már</w:t>
      </w:r>
      <w:proofErr w:type="gramEnd"/>
      <w:r w:rsidRPr="003C35C2">
        <w:rPr>
          <w:rFonts w:cs="Times New Roman"/>
          <w:color w:val="000000"/>
          <w:sz w:val="24"/>
          <w:szCs w:val="24"/>
        </w:rPr>
        <w:t xml:space="preserve"> napokkal az első </w:t>
      </w:r>
      <w:r w:rsidR="006F5FE9" w:rsidRPr="003C35C2">
        <w:rPr>
          <w:rFonts w:cs="Times New Roman"/>
          <w:color w:val="000000"/>
          <w:sz w:val="24"/>
          <w:szCs w:val="24"/>
        </w:rPr>
        <w:t>találkozó el</w:t>
      </w:r>
      <w:r w:rsidR="00895080" w:rsidRPr="003C35C2">
        <w:rPr>
          <w:rFonts w:cs="Times New Roman"/>
          <w:color w:val="000000"/>
          <w:sz w:val="24"/>
          <w:szCs w:val="24"/>
        </w:rPr>
        <w:t>őtt összeállt egy csapat, akiken</w:t>
      </w:r>
      <w:r w:rsidR="006F5FE9" w:rsidRPr="003C35C2">
        <w:rPr>
          <w:rFonts w:cs="Times New Roman"/>
          <w:color w:val="000000"/>
          <w:sz w:val="24"/>
          <w:szCs w:val="24"/>
        </w:rPr>
        <w:t xml:space="preserve"> érződött, hogy nem csak az érdeklődés</w:t>
      </w:r>
      <w:r w:rsidR="005D19A0" w:rsidRPr="003C35C2">
        <w:rPr>
          <w:rFonts w:cs="Times New Roman"/>
          <w:color w:val="000000"/>
          <w:sz w:val="24"/>
          <w:szCs w:val="24"/>
        </w:rPr>
        <w:t>,</w:t>
      </w:r>
      <w:r w:rsidR="006F5FE9" w:rsidRPr="003C35C2">
        <w:rPr>
          <w:rFonts w:cs="Times New Roman"/>
          <w:color w:val="000000"/>
          <w:sz w:val="24"/>
          <w:szCs w:val="24"/>
        </w:rPr>
        <w:t xml:space="preserve"> hanem </w:t>
      </w:r>
      <w:r w:rsidR="00E35C18" w:rsidRPr="003C35C2">
        <w:rPr>
          <w:rFonts w:cs="Times New Roman"/>
          <w:color w:val="000000"/>
          <w:sz w:val="24"/>
          <w:szCs w:val="24"/>
        </w:rPr>
        <w:t xml:space="preserve">az érintettség </w:t>
      </w:r>
      <w:r w:rsidR="00AE5B05" w:rsidRPr="003C35C2">
        <w:rPr>
          <w:rFonts w:cs="Times New Roman"/>
          <w:color w:val="000000"/>
          <w:sz w:val="24"/>
          <w:szCs w:val="24"/>
        </w:rPr>
        <w:t xml:space="preserve">is </w:t>
      </w:r>
      <w:r w:rsidR="00E35C18" w:rsidRPr="003C35C2">
        <w:rPr>
          <w:rFonts w:cs="Times New Roman"/>
          <w:color w:val="000000"/>
          <w:sz w:val="24"/>
          <w:szCs w:val="24"/>
        </w:rPr>
        <w:t>hajtja őket, pedig akkor még egyik időközben beszervezet</w:t>
      </w:r>
      <w:r w:rsidR="00895080" w:rsidRPr="003C35C2">
        <w:rPr>
          <w:rFonts w:cs="Times New Roman"/>
          <w:color w:val="000000"/>
          <w:sz w:val="24"/>
          <w:szCs w:val="24"/>
        </w:rPr>
        <w:t>t „extra” előadóról sem tudtak.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Ők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a második és 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a </w:t>
      </w:r>
      <w:r w:rsidR="00AE2ACF" w:rsidRPr="003C35C2">
        <w:rPr>
          <w:rFonts w:cs="Times New Roman"/>
          <w:color w:val="000000"/>
          <w:sz w:val="24"/>
          <w:szCs w:val="24"/>
        </w:rPr>
        <w:t xml:space="preserve">harmadik képzési nap során </w:t>
      </w:r>
      <w:r w:rsidR="008F4E6B" w:rsidRPr="003C35C2">
        <w:rPr>
          <w:rFonts w:cs="Times New Roman"/>
          <w:color w:val="000000"/>
          <w:sz w:val="24"/>
          <w:szCs w:val="24"/>
        </w:rPr>
        <w:t xml:space="preserve">szintén megosztották </w:t>
      </w:r>
      <w:r w:rsidR="00AE5B05" w:rsidRPr="003C35C2">
        <w:rPr>
          <w:rFonts w:cs="Times New Roman"/>
          <w:color w:val="000000"/>
          <w:sz w:val="24"/>
          <w:szCs w:val="24"/>
        </w:rPr>
        <w:t xml:space="preserve">idevágó </w:t>
      </w:r>
      <w:r w:rsidR="008F4E6B" w:rsidRPr="003C35C2">
        <w:rPr>
          <w:rFonts w:cs="Times New Roman"/>
          <w:color w:val="000000"/>
          <w:sz w:val="24"/>
          <w:szCs w:val="24"/>
        </w:rPr>
        <w:t>tapasztalataikat a résztvevőkkel.</w:t>
      </w:r>
    </w:p>
    <w:p w:rsidR="008F4E6B" w:rsidRPr="003C35C2" w:rsidRDefault="006F5FE9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Maga a képzés menetének részletes leírása szétfeszíti a jelen cikk kereteit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, de </w:t>
      </w:r>
      <w:r w:rsidR="008F4E6B" w:rsidRPr="003C35C2">
        <w:rPr>
          <w:rFonts w:cs="Times New Roman"/>
          <w:color w:val="000000"/>
          <w:sz w:val="24"/>
          <w:szCs w:val="24"/>
        </w:rPr>
        <w:t xml:space="preserve">szerencsére </w:t>
      </w:r>
      <w:r w:rsidR="005D19A0" w:rsidRPr="003C35C2">
        <w:rPr>
          <w:rFonts w:cs="Times New Roman"/>
          <w:color w:val="000000"/>
          <w:sz w:val="24"/>
          <w:szCs w:val="24"/>
        </w:rPr>
        <w:t>a tematika a HANZA projekt keretében rendelkezésre áll</w:t>
      </w:r>
      <w:r w:rsidR="008F4E6B" w:rsidRPr="003C35C2">
        <w:rPr>
          <w:rFonts w:cs="Times New Roman"/>
          <w:color w:val="000000"/>
          <w:sz w:val="24"/>
          <w:szCs w:val="24"/>
        </w:rPr>
        <w:t>, azaz az érdeklődők azt</w:t>
      </w:r>
      <w:r w:rsidR="00E81E5E" w:rsidRPr="003C35C2">
        <w:rPr>
          <w:rFonts w:cs="Times New Roman"/>
          <w:color w:val="000000"/>
          <w:sz w:val="24"/>
          <w:szCs w:val="24"/>
        </w:rPr>
        <w:t xml:space="preserve">, kérésre </w:t>
      </w:r>
      <w:r w:rsidR="008F4E6B" w:rsidRPr="003C35C2">
        <w:rPr>
          <w:rFonts w:cs="Times New Roman"/>
          <w:color w:val="000000"/>
          <w:sz w:val="24"/>
          <w:szCs w:val="24"/>
        </w:rPr>
        <w:t xml:space="preserve">megkaphatják az </w:t>
      </w:r>
      <w:proofErr w:type="spellStart"/>
      <w:r w:rsidR="008F4E6B" w:rsidRPr="003C35C2">
        <w:rPr>
          <w:rFonts w:cs="Times New Roman"/>
          <w:color w:val="000000"/>
          <w:sz w:val="24"/>
          <w:szCs w:val="24"/>
        </w:rPr>
        <w:t>IPOSZ-tól</w:t>
      </w:r>
      <w:proofErr w:type="spellEnd"/>
      <w:r w:rsidR="005D19A0" w:rsidRPr="003C35C2">
        <w:rPr>
          <w:rFonts w:cs="Times New Roman"/>
          <w:color w:val="000000"/>
          <w:sz w:val="24"/>
          <w:szCs w:val="24"/>
        </w:rPr>
        <w:t xml:space="preserve">. </w:t>
      </w:r>
    </w:p>
    <w:p w:rsidR="00A40FFF" w:rsidRPr="003C35C2" w:rsidRDefault="00A76580" w:rsidP="006F13BD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K</w:t>
      </w:r>
      <w:r w:rsidR="005D19A0" w:rsidRPr="003C35C2">
        <w:rPr>
          <w:rFonts w:cs="Times New Roman"/>
          <w:color w:val="000000"/>
          <w:sz w:val="24"/>
          <w:szCs w:val="24"/>
        </w:rPr>
        <w:t>onkrétumokról természetesen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 nem írok</w:t>
      </w:r>
      <w:r w:rsidR="005D19A0" w:rsidRPr="003C35C2">
        <w:rPr>
          <w:rFonts w:cs="Times New Roman"/>
          <w:strike/>
          <w:color w:val="000000"/>
          <w:sz w:val="24"/>
          <w:szCs w:val="24"/>
        </w:rPr>
        <w:t>,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hiszen köt a </w:t>
      </w:r>
      <w:r w:rsidR="006F5FE9" w:rsidRPr="003C35C2">
        <w:rPr>
          <w:rFonts w:cs="Times New Roman"/>
          <w:color w:val="000000"/>
          <w:sz w:val="24"/>
          <w:szCs w:val="24"/>
        </w:rPr>
        <w:t>tanácsadói titoktartás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 mellett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</w:t>
      </w:r>
      <w:r w:rsidR="006F5FE9" w:rsidRPr="003C35C2">
        <w:rPr>
          <w:rFonts w:cs="Times New Roman"/>
          <w:color w:val="000000"/>
          <w:sz w:val="24"/>
          <w:szCs w:val="24"/>
        </w:rPr>
        <w:t>GDPR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kompatibilitás is. D</w:t>
      </w:r>
      <w:r w:rsidR="006F5FE9" w:rsidRPr="003C35C2">
        <w:rPr>
          <w:rFonts w:cs="Times New Roman"/>
          <w:color w:val="000000"/>
          <w:sz w:val="24"/>
          <w:szCs w:val="24"/>
        </w:rPr>
        <w:t>e néhány általános érvényű tapasztalatot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6F5FE9" w:rsidRPr="003C35C2">
        <w:rPr>
          <w:rFonts w:cs="Times New Roman"/>
          <w:color w:val="000000"/>
          <w:sz w:val="24"/>
          <w:szCs w:val="24"/>
        </w:rPr>
        <w:t>mindenképpen érdemes levonni,</w:t>
      </w:r>
      <w:r w:rsidR="005D19A0" w:rsidRPr="003C35C2">
        <w:rPr>
          <w:rFonts w:cs="Times New Roman"/>
          <w:color w:val="000000"/>
          <w:sz w:val="24"/>
          <w:szCs w:val="24"/>
        </w:rPr>
        <w:t xml:space="preserve"> hogy a következő </w:t>
      </w:r>
      <w:r w:rsidR="00895080" w:rsidRPr="003C35C2">
        <w:rPr>
          <w:rFonts w:cs="Times New Roman"/>
          <w:color w:val="000000"/>
          <w:sz w:val="24"/>
          <w:szCs w:val="24"/>
        </w:rPr>
        <w:t>program még jobban sikerüljön</w:t>
      </w:r>
      <w:r w:rsidR="005D19A0" w:rsidRPr="003C35C2">
        <w:rPr>
          <w:rFonts w:cs="Times New Roman"/>
          <w:color w:val="000000"/>
          <w:sz w:val="24"/>
          <w:szCs w:val="24"/>
        </w:rPr>
        <w:t>.</w:t>
      </w:r>
    </w:p>
    <w:p w:rsidR="006F5FE9" w:rsidRPr="003C35C2" w:rsidRDefault="001423E8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Jó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 moderá</w:t>
      </w:r>
      <w:r w:rsidR="00C7099A" w:rsidRPr="003C35C2">
        <w:rPr>
          <w:rFonts w:cs="Times New Roman"/>
          <w:color w:val="000000"/>
          <w:sz w:val="24"/>
          <w:szCs w:val="24"/>
        </w:rPr>
        <w:t>lás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C7099A" w:rsidRPr="003C35C2">
        <w:rPr>
          <w:rFonts w:cs="Times New Roman"/>
          <w:color w:val="000000"/>
          <w:sz w:val="24"/>
          <w:szCs w:val="24"/>
        </w:rPr>
        <w:t>(</w:t>
      </w:r>
      <w:r w:rsidR="00A8748F" w:rsidRPr="003C35C2">
        <w:rPr>
          <w:rFonts w:cs="Times New Roman"/>
          <w:color w:val="000000"/>
          <w:sz w:val="24"/>
          <w:szCs w:val="24"/>
        </w:rPr>
        <w:t>jó kérdések</w:t>
      </w:r>
      <w:r w:rsidR="00895080" w:rsidRPr="003C35C2">
        <w:rPr>
          <w:rFonts w:cs="Times New Roman"/>
          <w:color w:val="000000"/>
          <w:sz w:val="24"/>
          <w:szCs w:val="24"/>
        </w:rPr>
        <w:t xml:space="preserve"> jó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B27C20" w:rsidRPr="003C35C2">
        <w:rPr>
          <w:rFonts w:cs="Times New Roman"/>
          <w:color w:val="000000"/>
          <w:sz w:val="24"/>
          <w:szCs w:val="24"/>
        </w:rPr>
        <w:t xml:space="preserve">megfogalmazása, </w:t>
      </w:r>
      <w:r w:rsidR="00C7099A" w:rsidRPr="003C35C2">
        <w:rPr>
          <w:rFonts w:cs="Times New Roman"/>
          <w:color w:val="000000"/>
          <w:sz w:val="24"/>
          <w:szCs w:val="24"/>
        </w:rPr>
        <w:t>személyes odafigyelés mindenkire)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 és rugalmas tematika m</w:t>
      </w:r>
      <w:r w:rsidRPr="003C35C2">
        <w:rPr>
          <w:rFonts w:cs="Times New Roman"/>
          <w:color w:val="000000"/>
          <w:sz w:val="24"/>
          <w:szCs w:val="24"/>
        </w:rPr>
        <w:t>ellett n</w:t>
      </w:r>
      <w:r w:rsidR="00A40FFF" w:rsidRPr="003C35C2">
        <w:rPr>
          <w:rFonts w:cs="Times New Roman"/>
          <w:color w:val="000000"/>
          <w:sz w:val="24"/>
          <w:szCs w:val="24"/>
        </w:rPr>
        <w:t>em gond, sem a résztvevők tevékenységbeli, sem földrajzi, sem cégméret szerinti diverzitása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, azaz az összhang és </w:t>
      </w:r>
      <w:r w:rsidR="00B27C20" w:rsidRPr="003C35C2">
        <w:rPr>
          <w:rFonts w:cs="Times New Roman"/>
          <w:color w:val="000000"/>
          <w:sz w:val="24"/>
          <w:szCs w:val="24"/>
        </w:rPr>
        <w:t xml:space="preserve">az </w:t>
      </w:r>
      <w:r w:rsidR="00A8748F" w:rsidRPr="003C35C2">
        <w:rPr>
          <w:rFonts w:cs="Times New Roman"/>
          <w:color w:val="000000"/>
          <w:sz w:val="24"/>
          <w:szCs w:val="24"/>
        </w:rPr>
        <w:t>egymásra figyelés kialakítható</w:t>
      </w:r>
      <w:r w:rsidR="008F4E6B" w:rsidRPr="003C35C2">
        <w:rPr>
          <w:rFonts w:cs="Times New Roman"/>
          <w:color w:val="000000"/>
          <w:sz w:val="24"/>
          <w:szCs w:val="24"/>
        </w:rPr>
        <w:t>.</w:t>
      </w:r>
    </w:p>
    <w:p w:rsidR="008F4E6B" w:rsidRPr="003C35C2" w:rsidRDefault="008F4E6B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 r</w:t>
      </w:r>
      <w:r w:rsidRPr="003C35C2">
        <w:rPr>
          <w:rFonts w:cs="Times New Roman"/>
          <w:color w:val="000000"/>
          <w:sz w:val="24"/>
          <w:szCs w:val="24"/>
        </w:rPr>
        <w:t>észtvevők feloldódása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B27C20" w:rsidRPr="003C35C2">
        <w:rPr>
          <w:rFonts w:cs="Times New Roman"/>
          <w:color w:val="000000"/>
          <w:sz w:val="24"/>
          <w:szCs w:val="24"/>
        </w:rPr>
        <w:t xml:space="preserve">és a téma rendkívüli személyessége </w:t>
      </w:r>
      <w:r w:rsidRPr="003C35C2">
        <w:rPr>
          <w:rFonts w:cs="Times New Roman"/>
          <w:color w:val="000000"/>
          <w:sz w:val="24"/>
          <w:szCs w:val="24"/>
        </w:rPr>
        <w:t xml:space="preserve">érdekében szükség van </w:t>
      </w:r>
      <w:r w:rsidR="001423E8" w:rsidRPr="003C35C2">
        <w:rPr>
          <w:rFonts w:cs="Times New Roman"/>
          <w:color w:val="000000"/>
          <w:sz w:val="24"/>
          <w:szCs w:val="24"/>
        </w:rPr>
        <w:t xml:space="preserve">extra </w:t>
      </w:r>
      <w:r w:rsidRPr="003C35C2">
        <w:rPr>
          <w:rFonts w:cs="Times New Roman"/>
          <w:color w:val="000000"/>
          <w:sz w:val="24"/>
          <w:szCs w:val="24"/>
        </w:rPr>
        <w:t xml:space="preserve">csoportdinamikai </w:t>
      </w:r>
      <w:r w:rsidR="00A76580" w:rsidRPr="003C35C2">
        <w:rPr>
          <w:rFonts w:cs="Times New Roman"/>
          <w:color w:val="000000"/>
          <w:sz w:val="24"/>
          <w:szCs w:val="24"/>
        </w:rPr>
        <w:t>eszközökre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Pr="003C35C2">
        <w:rPr>
          <w:rFonts w:cs="Times New Roman"/>
          <w:color w:val="000000"/>
          <w:sz w:val="24"/>
          <w:szCs w:val="24"/>
        </w:rPr>
        <w:t>annak érdekében</w:t>
      </w:r>
      <w:r w:rsidR="001423E8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hogy a résztvevők mihamarabb egymástól is tanulni tudjanak.</w:t>
      </w:r>
    </w:p>
    <w:p w:rsidR="008F4E6B" w:rsidRPr="003C35C2" w:rsidRDefault="00316741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 legfontosabb utódlás-szakmai tapasztalat, hogy a</w:t>
      </w:r>
      <w:r w:rsidR="00B27C20" w:rsidRPr="003C35C2">
        <w:rPr>
          <w:rFonts w:cs="Times New Roman"/>
          <w:color w:val="000000"/>
          <w:sz w:val="24"/>
          <w:szCs w:val="24"/>
        </w:rPr>
        <w:t xml:space="preserve"> főleg családi mikro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8F4E6B" w:rsidRPr="003C35C2">
        <w:rPr>
          <w:rFonts w:cs="Times New Roman"/>
          <w:color w:val="000000"/>
          <w:sz w:val="24"/>
          <w:szCs w:val="24"/>
        </w:rPr>
        <w:t>vállalkozások esetében az utódlás kapcsán az átadók a legnagyobb jelentőséget a szakmának és a vezetésnek tulajdonítják (érthetően), miközben a tulajdon kérdését (sajnos) marginálisan kezelik.</w:t>
      </w:r>
    </w:p>
    <w:p w:rsidR="00AE5B05" w:rsidRPr="003C35C2" w:rsidRDefault="00B27C20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Lebonyolítás szempontjából </w:t>
      </w:r>
      <w:r w:rsidR="00316741" w:rsidRPr="003C35C2">
        <w:rPr>
          <w:rFonts w:cs="Times New Roman"/>
          <w:color w:val="000000"/>
          <w:sz w:val="24"/>
          <w:szCs w:val="24"/>
        </w:rPr>
        <w:t xml:space="preserve">a </w:t>
      </w:r>
      <w:r w:rsidR="008F4E6B" w:rsidRPr="003C35C2">
        <w:rPr>
          <w:rFonts w:cs="Times New Roman"/>
          <w:color w:val="000000"/>
          <w:sz w:val="24"/>
          <w:szCs w:val="24"/>
        </w:rPr>
        <w:t>három nap lehet kicsit hosszú, de a teljes programot egy napba</w:t>
      </w:r>
      <w:r w:rsidR="00B27B6F" w:rsidRPr="003C35C2">
        <w:rPr>
          <w:rFonts w:cs="Times New Roman"/>
          <w:color w:val="000000"/>
          <w:sz w:val="24"/>
          <w:szCs w:val="24"/>
        </w:rPr>
        <w:t xml:space="preserve"> (8 óra)</w:t>
      </w:r>
      <w:r w:rsidR="008F4E6B" w:rsidRPr="003C35C2">
        <w:rPr>
          <w:rFonts w:cs="Times New Roman"/>
          <w:color w:val="000000"/>
          <w:sz w:val="24"/>
          <w:szCs w:val="24"/>
        </w:rPr>
        <w:t xml:space="preserve"> belesűríteni nem csak lehetetlen, de nem is érdemes, 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és nem csak azért, mert egy nap alatt </w:t>
      </w:r>
      <w:r w:rsidR="008F4E6B" w:rsidRPr="003C35C2">
        <w:rPr>
          <w:rFonts w:cs="Times New Roman"/>
          <w:color w:val="000000"/>
          <w:sz w:val="24"/>
          <w:szCs w:val="24"/>
        </w:rPr>
        <w:t xml:space="preserve">nem indulnak be azok a csoportdinamikai folyamatok, amik </w:t>
      </w:r>
      <w:r w:rsidR="00AE5B05" w:rsidRPr="003C35C2">
        <w:rPr>
          <w:rFonts w:cs="Times New Roman"/>
          <w:color w:val="000000"/>
          <w:sz w:val="24"/>
          <w:szCs w:val="24"/>
        </w:rPr>
        <w:t xml:space="preserve">az egymástól való tanulás lehetőségét 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is </w:t>
      </w:r>
      <w:r w:rsidRPr="003C35C2">
        <w:rPr>
          <w:rFonts w:cs="Times New Roman"/>
          <w:color w:val="000000"/>
          <w:sz w:val="24"/>
          <w:szCs w:val="24"/>
        </w:rPr>
        <w:t>biztosíthatják</w:t>
      </w:r>
      <w:r w:rsidR="008F4E6B" w:rsidRPr="003C35C2">
        <w:rPr>
          <w:rFonts w:cs="Times New Roman"/>
          <w:color w:val="000000"/>
          <w:sz w:val="24"/>
          <w:szCs w:val="24"/>
        </w:rPr>
        <w:t>.</w:t>
      </w:r>
    </w:p>
    <w:p w:rsidR="00B27B6F" w:rsidRPr="003C35C2" w:rsidRDefault="00B27B6F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legalább </w:t>
      </w:r>
      <w:r w:rsidRPr="003C35C2">
        <w:rPr>
          <w:rFonts w:cs="Times New Roman"/>
          <w:color w:val="000000"/>
          <w:sz w:val="24"/>
          <w:szCs w:val="24"/>
        </w:rPr>
        <w:t xml:space="preserve">két szeparált alkalomnak </w:t>
      </w:r>
      <w:r w:rsidR="007D2281">
        <w:rPr>
          <w:rFonts w:cs="Times New Roman"/>
          <w:color w:val="000000"/>
          <w:sz w:val="24"/>
          <w:szCs w:val="24"/>
        </w:rPr>
        <w:t xml:space="preserve">- a csoportdinamikai kérdéseken túl - </w:t>
      </w:r>
      <w:r w:rsidRPr="003C35C2">
        <w:rPr>
          <w:rFonts w:cs="Times New Roman"/>
          <w:color w:val="000000"/>
          <w:sz w:val="24"/>
          <w:szCs w:val="24"/>
        </w:rPr>
        <w:t xml:space="preserve">több előnye is van, ugyanis lehetőséget teremt 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nem csak 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a felmerült kérdések </w:t>
      </w:r>
      <w:r w:rsidR="00A76580" w:rsidRPr="003C35C2">
        <w:rPr>
          <w:rFonts w:cs="Times New Roman"/>
          <w:color w:val="000000"/>
          <w:sz w:val="24"/>
          <w:szCs w:val="24"/>
        </w:rPr>
        <w:t>otthoni átgondolás</w:t>
      </w:r>
      <w:r w:rsidR="00A8748F" w:rsidRPr="003C35C2">
        <w:rPr>
          <w:rFonts w:cs="Times New Roman"/>
          <w:color w:val="000000"/>
          <w:sz w:val="24"/>
          <w:szCs w:val="24"/>
        </w:rPr>
        <w:t>ára</w:t>
      </w:r>
      <w:r w:rsidR="00A76580" w:rsidRPr="003C35C2">
        <w:rPr>
          <w:rFonts w:cs="Times New Roman"/>
          <w:color w:val="000000"/>
          <w:sz w:val="24"/>
          <w:szCs w:val="24"/>
        </w:rPr>
        <w:t>, de az egyéb érintettekkel</w:t>
      </w:r>
      <w:r w:rsidR="00EE2F9E" w:rsidRPr="003C35C2">
        <w:rPr>
          <w:rFonts w:cs="Times New Roman"/>
          <w:color w:val="000000"/>
          <w:sz w:val="24"/>
          <w:szCs w:val="24"/>
        </w:rPr>
        <w:t xml:space="preserve"> </w:t>
      </w:r>
      <w:r w:rsidR="00B27C20" w:rsidRPr="003C35C2">
        <w:rPr>
          <w:rFonts w:cs="Times New Roman"/>
          <w:color w:val="000000"/>
          <w:sz w:val="24"/>
          <w:szCs w:val="24"/>
        </w:rPr>
        <w:t>(pl. utódjelölt</w:t>
      </w:r>
      <w:r w:rsidR="007D2281">
        <w:rPr>
          <w:rFonts w:cs="Times New Roman"/>
          <w:color w:val="000000"/>
          <w:sz w:val="24"/>
          <w:szCs w:val="24"/>
        </w:rPr>
        <w:t>tel</w:t>
      </w:r>
      <w:r w:rsidR="00B27C20" w:rsidRPr="003C35C2">
        <w:rPr>
          <w:rFonts w:cs="Times New Roman"/>
          <w:color w:val="000000"/>
          <w:sz w:val="24"/>
          <w:szCs w:val="24"/>
        </w:rPr>
        <w:t>)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 való átbeszélés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ére </w:t>
      </w:r>
      <w:r w:rsidR="00A76580" w:rsidRPr="003C35C2">
        <w:rPr>
          <w:rFonts w:cs="Times New Roman"/>
          <w:color w:val="000000"/>
          <w:sz w:val="24"/>
          <w:szCs w:val="24"/>
        </w:rPr>
        <w:t>is.</w:t>
      </w:r>
    </w:p>
    <w:p w:rsidR="00AE5B05" w:rsidRPr="003C35C2" w:rsidRDefault="00AE5B05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A programot érdemes nem 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csak </w:t>
      </w:r>
      <w:r w:rsidRPr="003C35C2">
        <w:rPr>
          <w:rFonts w:cs="Times New Roman"/>
          <w:color w:val="000000"/>
          <w:sz w:val="24"/>
          <w:szCs w:val="24"/>
        </w:rPr>
        <w:t>önmagában</w:t>
      </w:r>
      <w:r w:rsidR="00A76580" w:rsidRPr="003C35C2">
        <w:rPr>
          <w:rFonts w:cs="Times New Roman"/>
          <w:color w:val="000000"/>
          <w:sz w:val="24"/>
          <w:szCs w:val="24"/>
        </w:rPr>
        <w:t>,</w:t>
      </w:r>
      <w:r w:rsidRPr="003C35C2">
        <w:rPr>
          <w:rFonts w:cs="Times New Roman"/>
          <w:color w:val="000000"/>
          <w:sz w:val="24"/>
          <w:szCs w:val="24"/>
        </w:rPr>
        <w:t xml:space="preserve"> hanem egy folyamat részeként megszervezni, </w:t>
      </w:r>
      <w:r w:rsidR="00A76580" w:rsidRPr="003C35C2">
        <w:rPr>
          <w:rFonts w:cs="Times New Roman"/>
          <w:color w:val="000000"/>
          <w:sz w:val="24"/>
          <w:szCs w:val="24"/>
        </w:rPr>
        <w:t>(szakirodalmi felkészülés</w:t>
      </w:r>
      <w:r w:rsidR="00316741" w:rsidRPr="003C35C2">
        <w:rPr>
          <w:rFonts w:cs="Times New Roman"/>
          <w:color w:val="000000"/>
          <w:sz w:val="24"/>
          <w:szCs w:val="24"/>
        </w:rPr>
        <w:t xml:space="preserve"> után 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– 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pl. 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Utódlási Kalauz </w:t>
      </w:r>
      <w:r w:rsidR="00316741" w:rsidRPr="003C35C2">
        <w:rPr>
          <w:rFonts w:cs="Times New Roman"/>
          <w:color w:val="000000"/>
          <w:sz w:val="24"/>
          <w:szCs w:val="24"/>
        </w:rPr>
        <w:t>-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- és egy </w:t>
      </w:r>
      <w:proofErr w:type="spellStart"/>
      <w:r w:rsidR="00A76580" w:rsidRPr="003C35C2">
        <w:rPr>
          <w:rFonts w:cs="Times New Roman"/>
          <w:color w:val="000000"/>
          <w:sz w:val="24"/>
          <w:szCs w:val="24"/>
        </w:rPr>
        <w:t>coaching</w:t>
      </w:r>
      <w:proofErr w:type="spellEnd"/>
      <w:r w:rsidR="00A76580" w:rsidRPr="003C35C2">
        <w:rPr>
          <w:rFonts w:cs="Times New Roman"/>
          <w:color w:val="000000"/>
          <w:sz w:val="24"/>
          <w:szCs w:val="24"/>
        </w:rPr>
        <w:t xml:space="preserve"> folyamat előtt), </w:t>
      </w:r>
      <w:r w:rsidRPr="003C35C2">
        <w:rPr>
          <w:rFonts w:cs="Times New Roman"/>
          <w:color w:val="000000"/>
          <w:sz w:val="24"/>
          <w:szCs w:val="24"/>
        </w:rPr>
        <w:t xml:space="preserve">hogy </w:t>
      </w:r>
      <w:r w:rsidR="00316741" w:rsidRPr="003C35C2">
        <w:rPr>
          <w:rFonts w:cs="Times New Roman"/>
          <w:color w:val="000000"/>
          <w:sz w:val="24"/>
          <w:szCs w:val="24"/>
        </w:rPr>
        <w:t>a résztvevők n</w:t>
      </w:r>
      <w:r w:rsidR="00B27C20" w:rsidRPr="003C35C2">
        <w:rPr>
          <w:rFonts w:cs="Times New Roman"/>
          <w:color w:val="000000"/>
          <w:sz w:val="24"/>
          <w:szCs w:val="24"/>
        </w:rPr>
        <w:t xml:space="preserve">e a nulláról induljanak, és </w:t>
      </w:r>
      <w:r w:rsidR="00316741" w:rsidRPr="003C35C2">
        <w:rPr>
          <w:rFonts w:cs="Times New Roman"/>
          <w:color w:val="000000"/>
          <w:sz w:val="24"/>
          <w:szCs w:val="24"/>
        </w:rPr>
        <w:t xml:space="preserve">akinek </w:t>
      </w:r>
      <w:r w:rsidRPr="003C35C2">
        <w:rPr>
          <w:rFonts w:cs="Times New Roman"/>
          <w:color w:val="000000"/>
          <w:sz w:val="24"/>
          <w:szCs w:val="24"/>
        </w:rPr>
        <w:t xml:space="preserve">a program </w:t>
      </w:r>
      <w:r w:rsidR="00B27C20" w:rsidRPr="003C35C2">
        <w:rPr>
          <w:rFonts w:cs="Times New Roman"/>
          <w:color w:val="000000"/>
          <w:sz w:val="24"/>
          <w:szCs w:val="24"/>
        </w:rPr>
        <w:t>során kialakul a stratégiája, annak</w:t>
      </w:r>
      <w:r w:rsidRPr="003C35C2">
        <w:rPr>
          <w:rFonts w:cs="Times New Roman"/>
          <w:color w:val="000000"/>
          <w:sz w:val="24"/>
          <w:szCs w:val="24"/>
        </w:rPr>
        <w:t xml:space="preserve"> a végén ne kellj</w:t>
      </w:r>
      <w:r w:rsidR="00B27C20" w:rsidRPr="003C35C2">
        <w:rPr>
          <w:rFonts w:cs="Times New Roman"/>
          <w:color w:val="000000"/>
          <w:sz w:val="24"/>
          <w:szCs w:val="24"/>
        </w:rPr>
        <w:t>en leállnia</w:t>
      </w:r>
      <w:r w:rsidR="00A8748F" w:rsidRPr="003C35C2">
        <w:rPr>
          <w:rFonts w:cs="Times New Roman"/>
          <w:color w:val="000000"/>
          <w:sz w:val="24"/>
          <w:szCs w:val="24"/>
        </w:rPr>
        <w:t>.</w:t>
      </w:r>
    </w:p>
    <w:p w:rsidR="00A76580" w:rsidRPr="003C35C2" w:rsidRDefault="00AE5B05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lastRenderedPageBreak/>
        <w:t>A nagy félelem, hogy a résztvevők nem szánnak elegendő időt a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 saját cégük utódlásával kapcsolatos felkészülésre </w:t>
      </w:r>
      <w:r w:rsidRPr="003C35C2">
        <w:rPr>
          <w:rFonts w:cs="Times New Roman"/>
          <w:color w:val="000000"/>
          <w:sz w:val="24"/>
          <w:szCs w:val="24"/>
        </w:rPr>
        <w:t>megdőlt,</w:t>
      </w:r>
      <w:r w:rsidR="00A76580" w:rsidRPr="003C35C2">
        <w:rPr>
          <w:rFonts w:cs="Times New Roman"/>
          <w:color w:val="000000"/>
          <w:sz w:val="24"/>
          <w:szCs w:val="24"/>
        </w:rPr>
        <w:t xml:space="preserve"> hiszen egy kivételével mindenki eljött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 a második napra, és a harmadik </w:t>
      </w:r>
      <w:r w:rsidR="005151E8" w:rsidRPr="003C35C2">
        <w:rPr>
          <w:rFonts w:cs="Times New Roman"/>
          <w:color w:val="000000"/>
          <w:sz w:val="24"/>
          <w:szCs w:val="24"/>
        </w:rPr>
        <w:t xml:space="preserve">(a koronavírus miatt) </w:t>
      </w:r>
      <w:r w:rsidR="00A8748F" w:rsidRPr="003C35C2">
        <w:rPr>
          <w:rFonts w:cs="Times New Roman"/>
          <w:color w:val="000000"/>
          <w:sz w:val="24"/>
          <w:szCs w:val="24"/>
        </w:rPr>
        <w:t xml:space="preserve">már online tartott előadást is többen nézték.  </w:t>
      </w:r>
    </w:p>
    <w:p w:rsidR="00AE5B05" w:rsidRPr="003C35C2" w:rsidRDefault="00A76580" w:rsidP="00AE5B0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Az ingyenesség miatt a</w:t>
      </w:r>
      <w:r w:rsidR="00AE5B05" w:rsidRPr="003C35C2">
        <w:rPr>
          <w:rFonts w:cs="Times New Roman"/>
          <w:color w:val="000000"/>
          <w:sz w:val="24"/>
          <w:szCs w:val="24"/>
        </w:rPr>
        <w:t>z anyagiak rászánása továbbra is kérdés maradt</w:t>
      </w:r>
      <w:r w:rsidRPr="003C35C2">
        <w:rPr>
          <w:rFonts w:cs="Times New Roman"/>
          <w:color w:val="000000"/>
          <w:sz w:val="24"/>
          <w:szCs w:val="24"/>
        </w:rPr>
        <w:t>, j</w:t>
      </w:r>
      <w:r w:rsidR="00AE5B05" w:rsidRPr="003C35C2">
        <w:rPr>
          <w:rFonts w:cs="Times New Roman"/>
          <w:color w:val="000000"/>
          <w:sz w:val="24"/>
          <w:szCs w:val="24"/>
        </w:rPr>
        <w:t>óllehet az utazás és a kiesett munkaidő költsége meglátásom szerint messze meghaladja az egyébként tervezett részvételi díjat.</w:t>
      </w:r>
    </w:p>
    <w:p w:rsidR="008E1D19" w:rsidRPr="003C35C2" w:rsidRDefault="00316741" w:rsidP="008E1D1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color w:val="000000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 xml:space="preserve">Mindezek alapján azt gondolom, hogy hasonló rendezvényt kellő szakmai és technikai felkészülés után a koronavírus járvány elmúltával alighanem érdemes lesz szervezni, hiszen az érintettek érdeklődése várhatóan nem fog csökkenni a járvány után sem. </w:t>
      </w:r>
    </w:p>
    <w:p w:rsidR="00316741" w:rsidRPr="003C35C2" w:rsidRDefault="00316741" w:rsidP="008E1D1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color w:val="000000"/>
          <w:sz w:val="24"/>
          <w:szCs w:val="24"/>
        </w:rPr>
      </w:pPr>
    </w:p>
    <w:p w:rsidR="00316741" w:rsidRPr="003C35C2" w:rsidRDefault="00316741" w:rsidP="008E1D1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color w:val="000000"/>
          <w:sz w:val="24"/>
          <w:szCs w:val="24"/>
        </w:rPr>
      </w:pPr>
      <w:proofErr w:type="spellStart"/>
      <w:r w:rsidRPr="003C35C2">
        <w:rPr>
          <w:rFonts w:cs="Times New Roman"/>
          <w:color w:val="000000"/>
          <w:sz w:val="24"/>
          <w:szCs w:val="24"/>
        </w:rPr>
        <w:t>Salzmann</w:t>
      </w:r>
      <w:proofErr w:type="spellEnd"/>
      <w:r w:rsidRPr="003C35C2">
        <w:rPr>
          <w:rFonts w:cs="Times New Roman"/>
          <w:color w:val="000000"/>
          <w:sz w:val="24"/>
          <w:szCs w:val="24"/>
        </w:rPr>
        <w:t xml:space="preserve"> Zoltán</w:t>
      </w:r>
    </w:p>
    <w:p w:rsidR="00A8748F" w:rsidRDefault="00316741" w:rsidP="007D22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sz w:val="24"/>
          <w:szCs w:val="24"/>
        </w:rPr>
      </w:pPr>
      <w:r w:rsidRPr="003C35C2">
        <w:rPr>
          <w:rFonts w:cs="Times New Roman"/>
          <w:color w:val="000000"/>
          <w:sz w:val="24"/>
          <w:szCs w:val="24"/>
        </w:rPr>
        <w:t>Budapest, 2020. 03.30.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sectPr w:rsidR="00A8748F" w:rsidSect="006954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24" w:rsidRDefault="00504524" w:rsidP="002B28D0">
      <w:r>
        <w:separator/>
      </w:r>
    </w:p>
  </w:endnote>
  <w:endnote w:type="continuationSeparator" w:id="0">
    <w:p w:rsidR="00504524" w:rsidRDefault="00504524" w:rsidP="002B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51101"/>
      <w:docPartObj>
        <w:docPartGallery w:val="Page Numbers (Bottom of Page)"/>
        <w:docPartUnique/>
      </w:docPartObj>
    </w:sdtPr>
    <w:sdtEndPr/>
    <w:sdtContent>
      <w:p w:rsidR="008D4926" w:rsidRDefault="006614E0">
        <w:pPr>
          <w:pStyle w:val="llb"/>
          <w:jc w:val="right"/>
        </w:pPr>
        <w:r>
          <w:fldChar w:fldCharType="begin"/>
        </w:r>
        <w:r w:rsidR="00D126B3">
          <w:instrText xml:space="preserve"> PAGE   \* MERGEFORMAT </w:instrText>
        </w:r>
        <w:r>
          <w:fldChar w:fldCharType="separate"/>
        </w:r>
        <w:r w:rsidR="00CC35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4926" w:rsidRDefault="008D49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24" w:rsidRDefault="00504524" w:rsidP="002B28D0">
      <w:r>
        <w:separator/>
      </w:r>
    </w:p>
  </w:footnote>
  <w:footnote w:type="continuationSeparator" w:id="0">
    <w:p w:rsidR="00504524" w:rsidRDefault="00504524" w:rsidP="002B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4" w:rsidRPr="00A5121B" w:rsidRDefault="00D93214" w:rsidP="00D93214">
    <w:pPr>
      <w:pStyle w:val="lfej"/>
      <w:tabs>
        <w:tab w:val="clear" w:pos="4536"/>
      </w:tabs>
      <w:ind w:left="993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5A036AA3" wp14:editId="501ED21F">
          <wp:simplePos x="0" y="0"/>
          <wp:positionH relativeFrom="column">
            <wp:posOffset>3422015</wp:posOffset>
          </wp:positionH>
          <wp:positionV relativeFrom="paragraph">
            <wp:posOffset>126365</wp:posOffset>
          </wp:positionV>
          <wp:extent cx="1555115" cy="626110"/>
          <wp:effectExtent l="19050" t="0" r="6985" b="0"/>
          <wp:wrapTight wrapText="bothSides">
            <wp:wrapPolygon edited="0">
              <wp:start x="2646" y="0"/>
              <wp:lineTo x="1058" y="1972"/>
              <wp:lineTo x="-265" y="6572"/>
              <wp:lineTo x="-265" y="12487"/>
              <wp:lineTo x="3175" y="21030"/>
              <wp:lineTo x="3969" y="21030"/>
              <wp:lineTo x="21697" y="21030"/>
              <wp:lineTo x="21697" y="11172"/>
              <wp:lineTo x="6086" y="10515"/>
              <wp:lineTo x="6350" y="7229"/>
              <wp:lineTo x="6350" y="657"/>
              <wp:lineTo x="5821" y="0"/>
              <wp:lineTo x="264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496FC01C" wp14:editId="5F29CBA2">
          <wp:extent cx="1799811" cy="812305"/>
          <wp:effectExtent l="1905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66" cy="81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61760168" wp14:editId="0720E0C8">
          <wp:extent cx="800100" cy="8763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214" w:rsidRDefault="00D932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22"/>
    <w:multiLevelType w:val="hybridMultilevel"/>
    <w:tmpl w:val="CB400A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19EE"/>
    <w:multiLevelType w:val="hybridMultilevel"/>
    <w:tmpl w:val="AFA84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EAD"/>
    <w:multiLevelType w:val="hybridMultilevel"/>
    <w:tmpl w:val="E03CF91E"/>
    <w:lvl w:ilvl="0" w:tplc="040E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73529E0"/>
    <w:multiLevelType w:val="hybridMultilevel"/>
    <w:tmpl w:val="40FA0DCA"/>
    <w:lvl w:ilvl="0" w:tplc="040E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09040CE9"/>
    <w:multiLevelType w:val="hybridMultilevel"/>
    <w:tmpl w:val="06F09C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90FA8"/>
    <w:multiLevelType w:val="hybridMultilevel"/>
    <w:tmpl w:val="C3E6CE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02A27"/>
    <w:multiLevelType w:val="hybridMultilevel"/>
    <w:tmpl w:val="A0741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34312"/>
    <w:multiLevelType w:val="hybridMultilevel"/>
    <w:tmpl w:val="A19665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BF5AD4"/>
    <w:multiLevelType w:val="hybridMultilevel"/>
    <w:tmpl w:val="89D2C390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17F375D6"/>
    <w:multiLevelType w:val="hybridMultilevel"/>
    <w:tmpl w:val="D49A9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DDE"/>
    <w:multiLevelType w:val="hybridMultilevel"/>
    <w:tmpl w:val="A886A0FC"/>
    <w:lvl w:ilvl="0" w:tplc="040E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1CB160CA"/>
    <w:multiLevelType w:val="hybridMultilevel"/>
    <w:tmpl w:val="F51A8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61E02"/>
    <w:multiLevelType w:val="hybridMultilevel"/>
    <w:tmpl w:val="EA848A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51C1E"/>
    <w:multiLevelType w:val="hybridMultilevel"/>
    <w:tmpl w:val="D900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65CA6"/>
    <w:multiLevelType w:val="hybridMultilevel"/>
    <w:tmpl w:val="29DC51BA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92E4B61"/>
    <w:multiLevelType w:val="hybridMultilevel"/>
    <w:tmpl w:val="759442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86DEB"/>
    <w:multiLevelType w:val="hybridMultilevel"/>
    <w:tmpl w:val="64660C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3C60D3"/>
    <w:multiLevelType w:val="hybridMultilevel"/>
    <w:tmpl w:val="A3D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5A2749"/>
    <w:multiLevelType w:val="hybridMultilevel"/>
    <w:tmpl w:val="A1D4C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6E3D"/>
    <w:multiLevelType w:val="hybridMultilevel"/>
    <w:tmpl w:val="EB6C281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28F1F2A"/>
    <w:multiLevelType w:val="hybridMultilevel"/>
    <w:tmpl w:val="894C9E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970EB"/>
    <w:multiLevelType w:val="hybridMultilevel"/>
    <w:tmpl w:val="66E006D8"/>
    <w:lvl w:ilvl="0" w:tplc="040E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4B861110"/>
    <w:multiLevelType w:val="hybridMultilevel"/>
    <w:tmpl w:val="6A30243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4F1D4DF4"/>
    <w:multiLevelType w:val="hybridMultilevel"/>
    <w:tmpl w:val="8F343428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>
    <w:nsid w:val="4F6C3722"/>
    <w:multiLevelType w:val="hybridMultilevel"/>
    <w:tmpl w:val="A7446BCC"/>
    <w:lvl w:ilvl="0" w:tplc="040E000F">
      <w:start w:val="1"/>
      <w:numFmt w:val="decimal"/>
      <w:lvlText w:val="%1."/>
      <w:lvlJc w:val="left"/>
      <w:pPr>
        <w:ind w:left="767" w:hanging="360"/>
      </w:p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584D480D"/>
    <w:multiLevelType w:val="hybridMultilevel"/>
    <w:tmpl w:val="F5C66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63C"/>
    <w:multiLevelType w:val="hybridMultilevel"/>
    <w:tmpl w:val="DA0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927D0"/>
    <w:multiLevelType w:val="hybridMultilevel"/>
    <w:tmpl w:val="05F865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0703FE"/>
    <w:multiLevelType w:val="hybridMultilevel"/>
    <w:tmpl w:val="B13838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6E3F15"/>
    <w:multiLevelType w:val="hybridMultilevel"/>
    <w:tmpl w:val="7AB6F4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472D92"/>
    <w:multiLevelType w:val="hybridMultilevel"/>
    <w:tmpl w:val="D1A64342"/>
    <w:lvl w:ilvl="0" w:tplc="040E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8C40750"/>
    <w:multiLevelType w:val="hybridMultilevel"/>
    <w:tmpl w:val="4C3E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D6F3B"/>
    <w:multiLevelType w:val="hybridMultilevel"/>
    <w:tmpl w:val="D22E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72756"/>
    <w:multiLevelType w:val="hybridMultilevel"/>
    <w:tmpl w:val="AE9AB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523A2"/>
    <w:multiLevelType w:val="hybridMultilevel"/>
    <w:tmpl w:val="6920725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72DE7F4D"/>
    <w:multiLevelType w:val="hybridMultilevel"/>
    <w:tmpl w:val="FF26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85ED6"/>
    <w:multiLevelType w:val="hybridMultilevel"/>
    <w:tmpl w:val="EB4C3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53432"/>
    <w:multiLevelType w:val="hybridMultilevel"/>
    <w:tmpl w:val="1E5E78D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77461D47"/>
    <w:multiLevelType w:val="hybridMultilevel"/>
    <w:tmpl w:val="CE4A6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76703"/>
    <w:multiLevelType w:val="hybridMultilevel"/>
    <w:tmpl w:val="4E1E5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61C0A"/>
    <w:multiLevelType w:val="hybridMultilevel"/>
    <w:tmpl w:val="77D0CA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D70A55"/>
    <w:multiLevelType w:val="hybridMultilevel"/>
    <w:tmpl w:val="0A6C4E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7A1732"/>
    <w:multiLevelType w:val="hybridMultilevel"/>
    <w:tmpl w:val="33A23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A54FD"/>
    <w:multiLevelType w:val="hybridMultilevel"/>
    <w:tmpl w:val="7BCA8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3"/>
  </w:num>
  <w:num w:numId="4">
    <w:abstractNumId w:val="36"/>
  </w:num>
  <w:num w:numId="5">
    <w:abstractNumId w:val="20"/>
  </w:num>
  <w:num w:numId="6">
    <w:abstractNumId w:val="9"/>
  </w:num>
  <w:num w:numId="7">
    <w:abstractNumId w:val="25"/>
  </w:num>
  <w:num w:numId="8">
    <w:abstractNumId w:val="43"/>
  </w:num>
  <w:num w:numId="9">
    <w:abstractNumId w:val="38"/>
  </w:num>
  <w:num w:numId="10">
    <w:abstractNumId w:val="42"/>
  </w:num>
  <w:num w:numId="11">
    <w:abstractNumId w:val="8"/>
  </w:num>
  <w:num w:numId="12">
    <w:abstractNumId w:val="41"/>
  </w:num>
  <w:num w:numId="13">
    <w:abstractNumId w:val="0"/>
  </w:num>
  <w:num w:numId="14">
    <w:abstractNumId w:val="35"/>
  </w:num>
  <w:num w:numId="15">
    <w:abstractNumId w:val="26"/>
  </w:num>
  <w:num w:numId="16">
    <w:abstractNumId w:val="15"/>
  </w:num>
  <w:num w:numId="17">
    <w:abstractNumId w:val="29"/>
  </w:num>
  <w:num w:numId="18">
    <w:abstractNumId w:val="28"/>
  </w:num>
  <w:num w:numId="19">
    <w:abstractNumId w:val="13"/>
  </w:num>
  <w:num w:numId="20">
    <w:abstractNumId w:val="39"/>
  </w:num>
  <w:num w:numId="21">
    <w:abstractNumId w:val="6"/>
  </w:num>
  <w:num w:numId="22">
    <w:abstractNumId w:val="32"/>
  </w:num>
  <w:num w:numId="23">
    <w:abstractNumId w:val="19"/>
  </w:num>
  <w:num w:numId="24">
    <w:abstractNumId w:val="31"/>
  </w:num>
  <w:num w:numId="25">
    <w:abstractNumId w:val="37"/>
  </w:num>
  <w:num w:numId="26">
    <w:abstractNumId w:val="34"/>
  </w:num>
  <w:num w:numId="27">
    <w:abstractNumId w:val="2"/>
  </w:num>
  <w:num w:numId="28">
    <w:abstractNumId w:val="22"/>
  </w:num>
  <w:num w:numId="29">
    <w:abstractNumId w:val="11"/>
  </w:num>
  <w:num w:numId="30">
    <w:abstractNumId w:val="30"/>
  </w:num>
  <w:num w:numId="31">
    <w:abstractNumId w:val="12"/>
  </w:num>
  <w:num w:numId="32">
    <w:abstractNumId w:val="4"/>
  </w:num>
  <w:num w:numId="33">
    <w:abstractNumId w:val="17"/>
  </w:num>
  <w:num w:numId="34">
    <w:abstractNumId w:val="14"/>
  </w:num>
  <w:num w:numId="35">
    <w:abstractNumId w:val="40"/>
  </w:num>
  <w:num w:numId="36">
    <w:abstractNumId w:val="7"/>
  </w:num>
  <w:num w:numId="37">
    <w:abstractNumId w:val="16"/>
  </w:num>
  <w:num w:numId="38">
    <w:abstractNumId w:val="5"/>
  </w:num>
  <w:num w:numId="39">
    <w:abstractNumId w:val="1"/>
  </w:num>
  <w:num w:numId="40">
    <w:abstractNumId w:val="23"/>
  </w:num>
  <w:num w:numId="41">
    <w:abstractNumId w:val="18"/>
  </w:num>
  <w:num w:numId="42">
    <w:abstractNumId w:val="21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D0"/>
    <w:rsid w:val="00023151"/>
    <w:rsid w:val="000323AF"/>
    <w:rsid w:val="00034D69"/>
    <w:rsid w:val="00062E7C"/>
    <w:rsid w:val="00062FBA"/>
    <w:rsid w:val="00080B17"/>
    <w:rsid w:val="0009058A"/>
    <w:rsid w:val="000A4FC3"/>
    <w:rsid w:val="000A6030"/>
    <w:rsid w:val="000C77A3"/>
    <w:rsid w:val="000F47B3"/>
    <w:rsid w:val="001315A7"/>
    <w:rsid w:val="001367D1"/>
    <w:rsid w:val="00140D31"/>
    <w:rsid w:val="001423E8"/>
    <w:rsid w:val="00145C32"/>
    <w:rsid w:val="001A1BC8"/>
    <w:rsid w:val="001E2EBC"/>
    <w:rsid w:val="001F5D04"/>
    <w:rsid w:val="002366B9"/>
    <w:rsid w:val="00237534"/>
    <w:rsid w:val="002511D6"/>
    <w:rsid w:val="002B28D0"/>
    <w:rsid w:val="002C2EA3"/>
    <w:rsid w:val="002F21E0"/>
    <w:rsid w:val="002F5076"/>
    <w:rsid w:val="00300AEA"/>
    <w:rsid w:val="00316741"/>
    <w:rsid w:val="00317EF7"/>
    <w:rsid w:val="00326ACF"/>
    <w:rsid w:val="003407F2"/>
    <w:rsid w:val="00353380"/>
    <w:rsid w:val="00357608"/>
    <w:rsid w:val="0038086B"/>
    <w:rsid w:val="003808FF"/>
    <w:rsid w:val="00394270"/>
    <w:rsid w:val="00395D4D"/>
    <w:rsid w:val="003B21DC"/>
    <w:rsid w:val="003B699F"/>
    <w:rsid w:val="003C35C2"/>
    <w:rsid w:val="003C7C13"/>
    <w:rsid w:val="003E14BD"/>
    <w:rsid w:val="0041292F"/>
    <w:rsid w:val="0043013C"/>
    <w:rsid w:val="00430FF5"/>
    <w:rsid w:val="0043342F"/>
    <w:rsid w:val="00446D1D"/>
    <w:rsid w:val="00466439"/>
    <w:rsid w:val="004719EE"/>
    <w:rsid w:val="004D2630"/>
    <w:rsid w:val="004E156E"/>
    <w:rsid w:val="004F1C23"/>
    <w:rsid w:val="00504524"/>
    <w:rsid w:val="005151E8"/>
    <w:rsid w:val="00520A05"/>
    <w:rsid w:val="00525106"/>
    <w:rsid w:val="005352E9"/>
    <w:rsid w:val="00585901"/>
    <w:rsid w:val="005A3694"/>
    <w:rsid w:val="005D19A0"/>
    <w:rsid w:val="005E0487"/>
    <w:rsid w:val="005F2EFE"/>
    <w:rsid w:val="0060099F"/>
    <w:rsid w:val="006243F2"/>
    <w:rsid w:val="00637A4C"/>
    <w:rsid w:val="00646184"/>
    <w:rsid w:val="006469D2"/>
    <w:rsid w:val="006537D9"/>
    <w:rsid w:val="00654104"/>
    <w:rsid w:val="00656A36"/>
    <w:rsid w:val="006614E0"/>
    <w:rsid w:val="00670069"/>
    <w:rsid w:val="00682A2C"/>
    <w:rsid w:val="00695407"/>
    <w:rsid w:val="006D7AB3"/>
    <w:rsid w:val="006E4486"/>
    <w:rsid w:val="006F05A8"/>
    <w:rsid w:val="006F13BD"/>
    <w:rsid w:val="006F33EE"/>
    <w:rsid w:val="006F5FE9"/>
    <w:rsid w:val="00702108"/>
    <w:rsid w:val="00703FE4"/>
    <w:rsid w:val="00717C58"/>
    <w:rsid w:val="007270E0"/>
    <w:rsid w:val="0074046E"/>
    <w:rsid w:val="007468B3"/>
    <w:rsid w:val="00780CD9"/>
    <w:rsid w:val="007B648F"/>
    <w:rsid w:val="007C1450"/>
    <w:rsid w:val="007C796D"/>
    <w:rsid w:val="007D14E8"/>
    <w:rsid w:val="007D2281"/>
    <w:rsid w:val="007D75B0"/>
    <w:rsid w:val="007E374E"/>
    <w:rsid w:val="00826AB9"/>
    <w:rsid w:val="00870DCE"/>
    <w:rsid w:val="00870E87"/>
    <w:rsid w:val="0088215D"/>
    <w:rsid w:val="00895080"/>
    <w:rsid w:val="008B3402"/>
    <w:rsid w:val="008B36F0"/>
    <w:rsid w:val="008B450C"/>
    <w:rsid w:val="008D4926"/>
    <w:rsid w:val="008E1D19"/>
    <w:rsid w:val="008F4E6B"/>
    <w:rsid w:val="009004C8"/>
    <w:rsid w:val="00901808"/>
    <w:rsid w:val="009033B0"/>
    <w:rsid w:val="009104FE"/>
    <w:rsid w:val="0091202B"/>
    <w:rsid w:val="00927008"/>
    <w:rsid w:val="0093099F"/>
    <w:rsid w:val="009356BB"/>
    <w:rsid w:val="00955D3D"/>
    <w:rsid w:val="009734F1"/>
    <w:rsid w:val="009A1B12"/>
    <w:rsid w:val="009A2ED5"/>
    <w:rsid w:val="009E12D0"/>
    <w:rsid w:val="009F1642"/>
    <w:rsid w:val="009F77AC"/>
    <w:rsid w:val="009F7BD5"/>
    <w:rsid w:val="00A01CBE"/>
    <w:rsid w:val="00A11682"/>
    <w:rsid w:val="00A21298"/>
    <w:rsid w:val="00A40FFF"/>
    <w:rsid w:val="00A52EC6"/>
    <w:rsid w:val="00A53A59"/>
    <w:rsid w:val="00A57DC3"/>
    <w:rsid w:val="00A76580"/>
    <w:rsid w:val="00A7720D"/>
    <w:rsid w:val="00A8007E"/>
    <w:rsid w:val="00A840F5"/>
    <w:rsid w:val="00A8748F"/>
    <w:rsid w:val="00A91D31"/>
    <w:rsid w:val="00A97D88"/>
    <w:rsid w:val="00AB3D1C"/>
    <w:rsid w:val="00AC6B00"/>
    <w:rsid w:val="00AE2ACF"/>
    <w:rsid w:val="00AE59EE"/>
    <w:rsid w:val="00AE5B05"/>
    <w:rsid w:val="00AF100C"/>
    <w:rsid w:val="00B047CB"/>
    <w:rsid w:val="00B06C0C"/>
    <w:rsid w:val="00B11124"/>
    <w:rsid w:val="00B27B6F"/>
    <w:rsid w:val="00B27C20"/>
    <w:rsid w:val="00B401EC"/>
    <w:rsid w:val="00B535A0"/>
    <w:rsid w:val="00B8684C"/>
    <w:rsid w:val="00C01CBB"/>
    <w:rsid w:val="00C03A52"/>
    <w:rsid w:val="00C05E8A"/>
    <w:rsid w:val="00C07138"/>
    <w:rsid w:val="00C2107D"/>
    <w:rsid w:val="00C23EF0"/>
    <w:rsid w:val="00C3232C"/>
    <w:rsid w:val="00C34450"/>
    <w:rsid w:val="00C472CD"/>
    <w:rsid w:val="00C56FE3"/>
    <w:rsid w:val="00C7099A"/>
    <w:rsid w:val="00C87F71"/>
    <w:rsid w:val="00C93109"/>
    <w:rsid w:val="00C97EF1"/>
    <w:rsid w:val="00CA5543"/>
    <w:rsid w:val="00CB458C"/>
    <w:rsid w:val="00CC01CE"/>
    <w:rsid w:val="00CC3545"/>
    <w:rsid w:val="00CD1671"/>
    <w:rsid w:val="00CD19FC"/>
    <w:rsid w:val="00D061D3"/>
    <w:rsid w:val="00D126B3"/>
    <w:rsid w:val="00D80D23"/>
    <w:rsid w:val="00D93214"/>
    <w:rsid w:val="00DB2F0A"/>
    <w:rsid w:val="00DC7F56"/>
    <w:rsid w:val="00DD580D"/>
    <w:rsid w:val="00E036C8"/>
    <w:rsid w:val="00E147D6"/>
    <w:rsid w:val="00E16219"/>
    <w:rsid w:val="00E238D4"/>
    <w:rsid w:val="00E27DC0"/>
    <w:rsid w:val="00E35C18"/>
    <w:rsid w:val="00E564AC"/>
    <w:rsid w:val="00E755CA"/>
    <w:rsid w:val="00E764A2"/>
    <w:rsid w:val="00E801D5"/>
    <w:rsid w:val="00E81E5E"/>
    <w:rsid w:val="00E8282A"/>
    <w:rsid w:val="00EA1871"/>
    <w:rsid w:val="00EC3ACC"/>
    <w:rsid w:val="00ED742C"/>
    <w:rsid w:val="00EE1A79"/>
    <w:rsid w:val="00EE2F9E"/>
    <w:rsid w:val="00F31D34"/>
    <w:rsid w:val="00F334EF"/>
    <w:rsid w:val="00F412E8"/>
    <w:rsid w:val="00F4198A"/>
    <w:rsid w:val="00F7168B"/>
    <w:rsid w:val="00FA38AB"/>
    <w:rsid w:val="00FA43ED"/>
    <w:rsid w:val="00FD48D4"/>
    <w:rsid w:val="00FE0FA4"/>
    <w:rsid w:val="00FE65C9"/>
    <w:rsid w:val="00F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15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8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8D0"/>
  </w:style>
  <w:style w:type="paragraph" w:styleId="llb">
    <w:name w:val="footer"/>
    <w:basedOn w:val="Norml"/>
    <w:link w:val="llbChar"/>
    <w:uiPriority w:val="99"/>
    <w:unhideWhenUsed/>
    <w:rsid w:val="002B28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8D0"/>
  </w:style>
  <w:style w:type="paragraph" w:styleId="Listaszerbekezds">
    <w:name w:val="List Paragraph"/>
    <w:basedOn w:val="Norml"/>
    <w:uiPriority w:val="34"/>
    <w:qFormat/>
    <w:rsid w:val="005352E9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4F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F2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2E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2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2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E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A0B9-8D3F-4232-B4E6-BC486184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IPOSZ9</cp:lastModifiedBy>
  <cp:revision>3</cp:revision>
  <dcterms:created xsi:type="dcterms:W3CDTF">2020-04-15T17:11:00Z</dcterms:created>
  <dcterms:modified xsi:type="dcterms:W3CDTF">2020-07-12T05:04:00Z</dcterms:modified>
</cp:coreProperties>
</file>